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8422"/>
      </w:tblGrid>
      <w:tr w:rsidR="005947A2" w:rsidRPr="000648D0" w14:paraId="1D92932A" w14:textId="77777777" w:rsidTr="00E533D3">
        <w:trPr>
          <w:cantSplit/>
        </w:trPr>
        <w:tc>
          <w:tcPr>
            <w:tcW w:w="1076" w:type="dxa"/>
            <w:vMerge w:val="restart"/>
            <w:tcBorders>
              <w:top w:val="nil"/>
              <w:left w:val="nil"/>
              <w:bottom w:val="nil"/>
              <w:right w:val="nil"/>
            </w:tcBorders>
          </w:tcPr>
          <w:p w14:paraId="43308D15" w14:textId="29B9F9D4" w:rsidR="005947A2" w:rsidRPr="000648D0" w:rsidRDefault="005947A2" w:rsidP="00E533D3">
            <w:pPr>
              <w:pStyle w:val="Title"/>
              <w:rPr>
                <w:sz w:val="28"/>
                <w:lang w:val="en-GB"/>
              </w:rPr>
            </w:pPr>
            <w:r w:rsidRPr="00756D18">
              <w:rPr>
                <w:noProof/>
                <w:lang w:eastAsia="bg-BG"/>
              </w:rPr>
              <w:drawing>
                <wp:inline distT="0" distB="0" distL="0" distR="0" wp14:anchorId="700677D8" wp14:editId="0F9A3398">
                  <wp:extent cx="4572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p>
        </w:tc>
        <w:tc>
          <w:tcPr>
            <w:tcW w:w="8422" w:type="dxa"/>
            <w:tcBorders>
              <w:top w:val="nil"/>
              <w:left w:val="nil"/>
              <w:bottom w:val="single" w:sz="18" w:space="0" w:color="auto"/>
              <w:right w:val="nil"/>
            </w:tcBorders>
          </w:tcPr>
          <w:p w14:paraId="38A142F5" w14:textId="77777777" w:rsidR="005947A2" w:rsidRPr="00382FA0" w:rsidRDefault="005947A2" w:rsidP="00E533D3">
            <w:pPr>
              <w:pStyle w:val="Title"/>
              <w:rPr>
                <w:rFonts w:ascii="Times New Roman Bold" w:hAnsi="Times New Roman Bold"/>
                <w:bCs w:val="0"/>
                <w:i/>
                <w:iCs/>
                <w:spacing w:val="60"/>
                <w:sz w:val="36"/>
                <w:szCs w:val="36"/>
                <w:lang w:val="en-GB"/>
              </w:rPr>
            </w:pPr>
            <w:r w:rsidRPr="0099541A">
              <w:rPr>
                <w:rFonts w:ascii="Times New Roman Bold" w:hAnsi="Times New Roman Bold"/>
                <w:bCs w:val="0"/>
                <w:spacing w:val="60"/>
                <w:sz w:val="36"/>
                <w:szCs w:val="36"/>
                <w:lang w:val="en-GB"/>
              </w:rPr>
              <w:t xml:space="preserve">K O Z L O D U </w:t>
            </w:r>
            <w:proofErr w:type="gramStart"/>
            <w:r w:rsidRPr="0099541A">
              <w:rPr>
                <w:rFonts w:ascii="Times New Roman Bold" w:hAnsi="Times New Roman Bold"/>
                <w:bCs w:val="0"/>
                <w:spacing w:val="60"/>
                <w:sz w:val="36"/>
                <w:szCs w:val="36"/>
                <w:lang w:val="en-GB"/>
              </w:rPr>
              <w:t>Y</w:t>
            </w:r>
            <w:r w:rsidRPr="00CE7D41">
              <w:rPr>
                <w:rFonts w:ascii="Calibri" w:hAnsi="Calibri"/>
                <w:bCs w:val="0"/>
                <w:spacing w:val="60"/>
                <w:sz w:val="36"/>
                <w:szCs w:val="36"/>
              </w:rPr>
              <w:t xml:space="preserve">  </w:t>
            </w:r>
            <w:r w:rsidRPr="0099541A">
              <w:rPr>
                <w:rFonts w:ascii="Times New Roman Bold" w:hAnsi="Times New Roman Bold"/>
                <w:bCs w:val="0"/>
                <w:spacing w:val="60"/>
                <w:sz w:val="36"/>
                <w:szCs w:val="36"/>
                <w:lang w:val="en-GB"/>
              </w:rPr>
              <w:t>N</w:t>
            </w:r>
            <w:proofErr w:type="gramEnd"/>
            <w:r w:rsidRPr="0099541A">
              <w:rPr>
                <w:rFonts w:ascii="Times New Roman Bold" w:hAnsi="Times New Roman Bold"/>
                <w:bCs w:val="0"/>
                <w:spacing w:val="60"/>
                <w:sz w:val="36"/>
                <w:szCs w:val="36"/>
                <w:lang w:val="en-GB"/>
              </w:rPr>
              <w:t xml:space="preserve"> P </w:t>
            </w:r>
            <w:proofErr w:type="spellStart"/>
            <w:r w:rsidRPr="0099541A">
              <w:rPr>
                <w:rFonts w:ascii="Times New Roman Bold" w:hAnsi="Times New Roman Bold"/>
                <w:bCs w:val="0"/>
                <w:spacing w:val="60"/>
                <w:sz w:val="36"/>
                <w:szCs w:val="36"/>
                <w:lang w:val="en-GB"/>
              </w:rPr>
              <w:t>P</w:t>
            </w:r>
            <w:proofErr w:type="spellEnd"/>
            <w:r w:rsidRPr="00CE7D41">
              <w:rPr>
                <w:rFonts w:ascii="Calibri" w:hAnsi="Calibri"/>
                <w:bCs w:val="0"/>
                <w:spacing w:val="60"/>
                <w:sz w:val="36"/>
                <w:szCs w:val="36"/>
              </w:rPr>
              <w:t xml:space="preserve">  </w:t>
            </w:r>
            <w:r w:rsidRPr="0099541A">
              <w:rPr>
                <w:rFonts w:ascii="Times New Roman Bold" w:hAnsi="Times New Roman Bold"/>
                <w:bCs w:val="0"/>
                <w:spacing w:val="60"/>
                <w:sz w:val="36"/>
                <w:szCs w:val="36"/>
                <w:lang w:val="en-GB"/>
              </w:rPr>
              <w:t>E A D</w:t>
            </w:r>
          </w:p>
        </w:tc>
      </w:tr>
      <w:tr w:rsidR="005947A2" w:rsidRPr="00CE7D41" w14:paraId="64A17853" w14:textId="77777777" w:rsidTr="00E533D3">
        <w:trPr>
          <w:cantSplit/>
        </w:trPr>
        <w:tc>
          <w:tcPr>
            <w:tcW w:w="1076" w:type="dxa"/>
            <w:vMerge/>
            <w:tcBorders>
              <w:top w:val="nil"/>
              <w:left w:val="nil"/>
              <w:bottom w:val="nil"/>
              <w:right w:val="nil"/>
            </w:tcBorders>
          </w:tcPr>
          <w:p w14:paraId="1B2463CA" w14:textId="77777777" w:rsidR="005947A2" w:rsidRPr="000648D0" w:rsidRDefault="005947A2" w:rsidP="00E533D3">
            <w:pPr>
              <w:pStyle w:val="Title"/>
              <w:rPr>
                <w:vertAlign w:val="subscript"/>
                <w:lang w:val="en-GB"/>
              </w:rPr>
            </w:pPr>
          </w:p>
        </w:tc>
        <w:tc>
          <w:tcPr>
            <w:tcW w:w="8422" w:type="dxa"/>
            <w:tcBorders>
              <w:top w:val="single" w:sz="18" w:space="0" w:color="auto"/>
              <w:left w:val="nil"/>
              <w:bottom w:val="nil"/>
              <w:right w:val="nil"/>
            </w:tcBorders>
          </w:tcPr>
          <w:p w14:paraId="5E14F254" w14:textId="7DB02EDB" w:rsidR="005947A2" w:rsidRPr="00CE7D41" w:rsidRDefault="005947A2" w:rsidP="00E533D3">
            <w:pPr>
              <w:pStyle w:val="tablehead"/>
              <w:tabs>
                <w:tab w:val="left" w:pos="1696"/>
                <w:tab w:val="left" w:pos="3856"/>
                <w:tab w:val="left" w:pos="6016"/>
              </w:tabs>
              <w:spacing w:before="120"/>
              <w:rPr>
                <w:bCs/>
                <w:i/>
                <w:iCs/>
                <w:sz w:val="19"/>
                <w:szCs w:val="19"/>
                <w:lang w:val="fr-FR"/>
              </w:rPr>
            </w:pPr>
            <w:r w:rsidRPr="00CE7D41">
              <w:rPr>
                <w:sz w:val="19"/>
                <w:szCs w:val="19"/>
              </w:rPr>
              <w:t xml:space="preserve">Kozloduy 3321, </w:t>
            </w:r>
            <w:proofErr w:type="spellStart"/>
            <w:r w:rsidRPr="00CE7D41">
              <w:rPr>
                <w:sz w:val="19"/>
                <w:szCs w:val="19"/>
              </w:rPr>
              <w:t>Bulgaria</w:t>
            </w:r>
            <w:proofErr w:type="spellEnd"/>
            <w:r w:rsidRPr="00CE7D41">
              <w:rPr>
                <w:sz w:val="19"/>
                <w:szCs w:val="19"/>
              </w:rPr>
              <w:t xml:space="preserve">, </w:t>
            </w:r>
            <w:proofErr w:type="spellStart"/>
            <w:r w:rsidRPr="00CE7D41">
              <w:rPr>
                <w:sz w:val="19"/>
                <w:szCs w:val="19"/>
              </w:rPr>
              <w:t>Tel</w:t>
            </w:r>
            <w:proofErr w:type="spellEnd"/>
            <w:r w:rsidRPr="00CE7D41">
              <w:rPr>
                <w:sz w:val="19"/>
                <w:szCs w:val="19"/>
              </w:rPr>
              <w:t>.: +359 (973) 7</w:t>
            </w:r>
            <w:r w:rsidRPr="00CE7D41">
              <w:rPr>
                <w:sz w:val="19"/>
                <w:szCs w:val="19"/>
                <w:lang w:val="fr-FR"/>
              </w:rPr>
              <w:t>3530</w:t>
            </w:r>
            <w:r w:rsidRPr="00CE7D41">
              <w:rPr>
                <w:sz w:val="19"/>
                <w:szCs w:val="19"/>
              </w:rPr>
              <w:t xml:space="preserve">, </w:t>
            </w:r>
            <w:proofErr w:type="spellStart"/>
            <w:r w:rsidRPr="00CE7D41">
              <w:rPr>
                <w:sz w:val="19"/>
                <w:szCs w:val="19"/>
              </w:rPr>
              <w:t>Fax</w:t>
            </w:r>
            <w:proofErr w:type="spellEnd"/>
            <w:r w:rsidRPr="00CE7D41">
              <w:rPr>
                <w:sz w:val="19"/>
                <w:szCs w:val="19"/>
              </w:rPr>
              <w:t xml:space="preserve">: +359 (973) </w:t>
            </w:r>
            <w:r w:rsidRPr="00CE7D41">
              <w:rPr>
                <w:sz w:val="19"/>
                <w:szCs w:val="19"/>
                <w:lang w:val="fr-FR"/>
              </w:rPr>
              <w:t>76027</w:t>
            </w:r>
          </w:p>
        </w:tc>
      </w:tr>
    </w:tbl>
    <w:p w14:paraId="333ADD18" w14:textId="461E086D" w:rsidR="004A098F" w:rsidRDefault="004A098F" w:rsidP="005947A2">
      <w:pPr>
        <w:jc w:val="both"/>
        <w:rPr>
          <w:color w:val="000000" w:themeColor="text1"/>
          <w:lang w:val="ru-RU"/>
        </w:rPr>
      </w:pPr>
    </w:p>
    <w:p w14:paraId="09361963" w14:textId="77777777" w:rsidR="005947A2" w:rsidRPr="005947A2" w:rsidRDefault="005947A2" w:rsidP="005947A2">
      <w:pPr>
        <w:jc w:val="both"/>
        <w:rPr>
          <w:color w:val="000000" w:themeColor="text1"/>
          <w:lang w:val="ru-RU"/>
        </w:rPr>
      </w:pPr>
    </w:p>
    <w:p w14:paraId="7440A4DA" w14:textId="77777777" w:rsidR="00876FA4" w:rsidRPr="00617447" w:rsidRDefault="00E9546F" w:rsidP="00E9546F">
      <w:pPr>
        <w:jc w:val="center"/>
        <w:rPr>
          <w:b/>
          <w:sz w:val="32"/>
          <w:szCs w:val="32"/>
        </w:rPr>
      </w:pPr>
      <w:r>
        <w:rPr>
          <w:b/>
          <w:sz w:val="32"/>
        </w:rPr>
        <w:t>INFORMATION NOTICE</w:t>
      </w:r>
    </w:p>
    <w:p w14:paraId="6F0135CE" w14:textId="45E5630B" w:rsidR="003D280C" w:rsidRPr="00603EB8" w:rsidRDefault="003D280C">
      <w:pPr>
        <w:rPr>
          <w:color w:val="000000" w:themeColor="text1"/>
        </w:rPr>
      </w:pPr>
    </w:p>
    <w:p w14:paraId="605164F8" w14:textId="77777777" w:rsidR="005947A2" w:rsidRPr="00603EB8" w:rsidRDefault="005947A2" w:rsidP="004A098F">
      <w:pPr>
        <w:jc w:val="both"/>
        <w:rPr>
          <w:color w:val="000000" w:themeColor="text1"/>
          <w:lang w:val="ru-RU"/>
        </w:rPr>
      </w:pPr>
    </w:p>
    <w:p w14:paraId="4BEE5866" w14:textId="42C15394" w:rsidR="00F627AB" w:rsidRPr="005947A2" w:rsidRDefault="00BF220C" w:rsidP="00A040D9">
      <w:pPr>
        <w:pStyle w:val="ListParagraph"/>
        <w:spacing w:line="276" w:lineRule="auto"/>
        <w:ind w:left="0"/>
        <w:jc w:val="both"/>
        <w:rPr>
          <w:b/>
          <w:bCs/>
          <w:color w:val="000000" w:themeColor="text1"/>
          <w:lang w:val="bg-BG"/>
        </w:rPr>
      </w:pPr>
      <w:r w:rsidRPr="00BF220C">
        <w:rPr>
          <w:b/>
          <w:bCs/>
          <w:color w:val="000000" w:themeColor="text1"/>
        </w:rPr>
        <w:t>Re</w:t>
      </w:r>
      <w:r w:rsidR="00A73ACA" w:rsidRPr="00BF220C">
        <w:rPr>
          <w:b/>
          <w:bCs/>
          <w:color w:val="000000" w:themeColor="text1"/>
        </w:rPr>
        <w:t xml:space="preserve">: Market consultation pursuant to Article 44 of the PPA for the submission of indicative proposals for </w:t>
      </w:r>
      <w:r w:rsidR="005B3F2A">
        <w:rPr>
          <w:b/>
          <w:bCs/>
          <w:color w:val="000000" w:themeColor="text1"/>
        </w:rPr>
        <w:t>‘</w:t>
      </w:r>
      <w:r w:rsidR="00A73ACA" w:rsidRPr="00BF220C">
        <w:rPr>
          <w:b/>
          <w:bCs/>
        </w:rPr>
        <w:t>Supply of a system for eddy current testing, ultrasonic inspection, and the installation and removal of mechanical plugs on the heat exchanging tubes of ПГВ-1000М-type steam generators</w:t>
      </w:r>
      <w:r w:rsidR="005B3F2A">
        <w:rPr>
          <w:b/>
          <w:bCs/>
          <w:color w:val="000000" w:themeColor="text1"/>
        </w:rPr>
        <w:t>’</w:t>
      </w:r>
    </w:p>
    <w:p w14:paraId="11C225D6" w14:textId="77777777" w:rsidR="00A73ACA" w:rsidRPr="00603EB8" w:rsidRDefault="00A73ACA" w:rsidP="00A040D9">
      <w:pPr>
        <w:spacing w:line="360" w:lineRule="auto"/>
        <w:jc w:val="both"/>
        <w:rPr>
          <w:color w:val="000000" w:themeColor="text1"/>
        </w:rPr>
      </w:pPr>
    </w:p>
    <w:p w14:paraId="603241FB" w14:textId="77777777" w:rsidR="00001A49" w:rsidRPr="00603EB8" w:rsidRDefault="00001A49" w:rsidP="00A040D9">
      <w:pPr>
        <w:spacing w:line="360" w:lineRule="auto"/>
        <w:jc w:val="both"/>
        <w:rPr>
          <w:b/>
          <w:color w:val="000000" w:themeColor="text1"/>
        </w:rPr>
      </w:pPr>
      <w:r>
        <w:rPr>
          <w:b/>
          <w:color w:val="000000" w:themeColor="text1"/>
        </w:rPr>
        <w:t>Dear Sir or Madam,</w:t>
      </w:r>
    </w:p>
    <w:p w14:paraId="242BE103" w14:textId="3999140E" w:rsidR="00E328AE" w:rsidRDefault="00315C26" w:rsidP="00A040D9">
      <w:pPr>
        <w:spacing w:line="276" w:lineRule="auto"/>
        <w:jc w:val="both"/>
      </w:pPr>
      <w:r>
        <w:t xml:space="preserve">In connection with the questions received, </w:t>
      </w:r>
      <w:r>
        <w:rPr>
          <w:color w:val="000000" w:themeColor="text1"/>
        </w:rPr>
        <w:t xml:space="preserve">Kozloduy NPP EAD extends the deadline </w:t>
      </w:r>
      <w:r>
        <w:t>for calls for indicative proposals until 09 October 2026 and makes the following clarifications:</w:t>
      </w:r>
    </w:p>
    <w:p w14:paraId="40A3259E" w14:textId="77777777" w:rsidR="005947A2" w:rsidRPr="005947A2" w:rsidRDefault="005947A2" w:rsidP="00A040D9">
      <w:pPr>
        <w:spacing w:line="360" w:lineRule="auto"/>
        <w:jc w:val="both"/>
        <w:rPr>
          <w:color w:val="000000" w:themeColor="text1"/>
        </w:rPr>
      </w:pPr>
    </w:p>
    <w:p w14:paraId="162B4962" w14:textId="3A73FF13" w:rsidR="008A77DB" w:rsidRDefault="000D3D70" w:rsidP="00A040D9">
      <w:pPr>
        <w:pStyle w:val="ListParagraph"/>
        <w:numPr>
          <w:ilvl w:val="0"/>
          <w:numId w:val="4"/>
        </w:numPr>
        <w:tabs>
          <w:tab w:val="left" w:pos="426"/>
        </w:tabs>
        <w:ind w:left="0" w:firstLine="0"/>
        <w:jc w:val="both"/>
        <w:rPr>
          <w:b/>
          <w:bCs/>
          <w:color w:val="000000" w:themeColor="text1"/>
        </w:rPr>
      </w:pPr>
      <w:r>
        <w:rPr>
          <w:b/>
          <w:color w:val="000000" w:themeColor="text1"/>
        </w:rPr>
        <w:t>Question:</w:t>
      </w:r>
    </w:p>
    <w:p w14:paraId="14E5647D" w14:textId="394850A8" w:rsidR="005F5E00" w:rsidRDefault="00692B66" w:rsidP="00A040D9">
      <w:pPr>
        <w:jc w:val="both"/>
      </w:pPr>
      <w:r>
        <w:tab/>
        <w:t>A fully dimensioned technical drawing of the steam generator, including all relevant dimensions and distances from the steam generator collector flange in the corresponding cross-section has to be provided, with the welds requiring inspection clearly identified.</w:t>
      </w:r>
    </w:p>
    <w:p w14:paraId="264B09E9" w14:textId="77777777" w:rsidR="005947A2" w:rsidRPr="005F5E00" w:rsidRDefault="005947A2" w:rsidP="00A040D9">
      <w:pPr>
        <w:jc w:val="both"/>
        <w:rPr>
          <w:rFonts w:eastAsia="Calibri"/>
        </w:rPr>
      </w:pPr>
    </w:p>
    <w:p w14:paraId="39F1DF4D" w14:textId="1E9CA8EA" w:rsidR="00C35923" w:rsidRPr="005F5E00" w:rsidRDefault="008A77DB" w:rsidP="00A040D9">
      <w:pPr>
        <w:pStyle w:val="ListParagraph"/>
        <w:numPr>
          <w:ilvl w:val="0"/>
          <w:numId w:val="6"/>
        </w:numPr>
        <w:tabs>
          <w:tab w:val="left" w:pos="426"/>
        </w:tabs>
        <w:ind w:left="0" w:firstLine="0"/>
        <w:jc w:val="both"/>
        <w:rPr>
          <w:b/>
          <w:bCs/>
        </w:rPr>
      </w:pPr>
      <w:r>
        <w:rPr>
          <w:b/>
        </w:rPr>
        <w:t>Answer:</w:t>
      </w:r>
    </w:p>
    <w:p w14:paraId="27D365B3" w14:textId="158084BF" w:rsidR="00C35923" w:rsidRDefault="00C35923" w:rsidP="00A040D9">
      <w:pPr>
        <w:jc w:val="both"/>
      </w:pPr>
      <w:r>
        <w:t>The distance between the welded connection and the flange is about 1600 mm.</w:t>
      </w:r>
    </w:p>
    <w:p w14:paraId="01058952" w14:textId="77777777" w:rsidR="005947A2" w:rsidRPr="005F5E00" w:rsidRDefault="005947A2" w:rsidP="00A040D9">
      <w:pPr>
        <w:jc w:val="both"/>
        <w:rPr>
          <w:rFonts w:eastAsia="Calibri"/>
        </w:rPr>
      </w:pPr>
    </w:p>
    <w:p w14:paraId="250DCD5A" w14:textId="16A7B976" w:rsidR="00CA435D" w:rsidRPr="003F4047" w:rsidRDefault="00CA435D" w:rsidP="00A040D9">
      <w:pPr>
        <w:pStyle w:val="ListParagraph"/>
        <w:numPr>
          <w:ilvl w:val="0"/>
          <w:numId w:val="6"/>
        </w:numPr>
        <w:tabs>
          <w:tab w:val="left" w:pos="426"/>
          <w:tab w:val="left" w:pos="1134"/>
        </w:tabs>
        <w:ind w:left="0" w:firstLine="0"/>
        <w:rPr>
          <w:b/>
          <w:bCs/>
          <w:color w:val="000000"/>
        </w:rPr>
      </w:pPr>
      <w:r>
        <w:rPr>
          <w:b/>
        </w:rPr>
        <w:t>Question:</w:t>
      </w:r>
    </w:p>
    <w:p w14:paraId="5505B68E" w14:textId="4B9CF5FC" w:rsidR="0022070D" w:rsidRDefault="00C35923" w:rsidP="00A040D9">
      <w:pPr>
        <w:jc w:val="both"/>
      </w:pPr>
      <w:r>
        <w:t>Based on the provided technical drawing, the minimum and maximum positioning of the phased-array probes required for the UT examination will be determined.</w:t>
      </w:r>
    </w:p>
    <w:p w14:paraId="41988F00" w14:textId="77777777" w:rsidR="005947A2" w:rsidRPr="005F5E00" w:rsidRDefault="005947A2" w:rsidP="00A040D9">
      <w:pPr>
        <w:jc w:val="both"/>
        <w:rPr>
          <w:rFonts w:eastAsia="Calibri"/>
        </w:rPr>
      </w:pPr>
    </w:p>
    <w:p w14:paraId="6F8E21CF" w14:textId="26754EA7" w:rsidR="00CA435D" w:rsidRPr="003F4047" w:rsidRDefault="00692B66" w:rsidP="00A040D9">
      <w:pPr>
        <w:tabs>
          <w:tab w:val="left" w:pos="426"/>
        </w:tabs>
        <w:spacing w:line="276" w:lineRule="auto"/>
        <w:jc w:val="both"/>
        <w:rPr>
          <w:b/>
          <w:bCs/>
        </w:rPr>
      </w:pPr>
      <w:r>
        <w:rPr>
          <w:b/>
        </w:rPr>
        <w:t xml:space="preserve">II. </w:t>
      </w:r>
      <w:r w:rsidR="00A040D9">
        <w:rPr>
          <w:b/>
        </w:rPr>
        <w:tab/>
      </w:r>
      <w:r>
        <w:rPr>
          <w:b/>
        </w:rPr>
        <w:t>Answer:</w:t>
      </w:r>
    </w:p>
    <w:p w14:paraId="0B7EE46D" w14:textId="2B7125CD" w:rsidR="00692B66" w:rsidRDefault="00692B66" w:rsidP="00A040D9">
      <w:pPr>
        <w:jc w:val="both"/>
        <w:rPr>
          <w:rFonts w:eastAsia="Calibri"/>
        </w:rPr>
      </w:pPr>
      <w:r>
        <w:t>There is no requirement in the Terms of Reference for the probes to be phased-array probes</w:t>
      </w:r>
      <w:r>
        <w:rPr>
          <w:color w:val="00B050"/>
        </w:rPr>
        <w:t>.</w:t>
      </w:r>
    </w:p>
    <w:p w14:paraId="6B6048E6" w14:textId="77777777" w:rsidR="005F5E00" w:rsidRPr="005F5E00" w:rsidRDefault="005F5E00" w:rsidP="00A040D9">
      <w:pPr>
        <w:jc w:val="both"/>
        <w:rPr>
          <w:rFonts w:eastAsia="Calibri"/>
          <w:lang w:eastAsia="en-US"/>
        </w:rPr>
      </w:pPr>
    </w:p>
    <w:p w14:paraId="3D33FC99" w14:textId="68FF6C6D" w:rsidR="00692B66" w:rsidRPr="005F5E00" w:rsidRDefault="00692B66" w:rsidP="00A040D9">
      <w:pPr>
        <w:pStyle w:val="ListParagraph"/>
        <w:numPr>
          <w:ilvl w:val="0"/>
          <w:numId w:val="6"/>
        </w:numPr>
        <w:tabs>
          <w:tab w:val="left" w:pos="426"/>
        </w:tabs>
        <w:spacing w:line="259" w:lineRule="auto"/>
        <w:ind w:left="0" w:firstLine="0"/>
        <w:jc w:val="both"/>
        <w:rPr>
          <w:rFonts w:eastAsia="Calibri"/>
        </w:rPr>
      </w:pPr>
      <w:r>
        <w:rPr>
          <w:b/>
        </w:rPr>
        <w:t>Question:</w:t>
      </w:r>
    </w:p>
    <w:p w14:paraId="29E26B94" w14:textId="14B2C37A" w:rsidR="00692B66" w:rsidRDefault="005F5E00" w:rsidP="00A040D9">
      <w:pPr>
        <w:spacing w:line="259" w:lineRule="auto"/>
        <w:jc w:val="both"/>
      </w:pPr>
      <w:r>
        <w:t>The weld dimensions are required for determining the scope of the heat affected zone (HAZ). The cladding thickness and the root configuration are also of particular importance for defining the inspection parameters and ensuring adequate ultrasonic coverage.</w:t>
      </w:r>
    </w:p>
    <w:p w14:paraId="2901D5F2" w14:textId="77777777" w:rsidR="005947A2" w:rsidRPr="005F5E00" w:rsidRDefault="005947A2" w:rsidP="00A040D9">
      <w:pPr>
        <w:spacing w:line="259" w:lineRule="auto"/>
        <w:jc w:val="both"/>
        <w:rPr>
          <w:rFonts w:eastAsia="Calibri"/>
        </w:rPr>
      </w:pPr>
    </w:p>
    <w:p w14:paraId="20B842F6" w14:textId="04532983" w:rsidR="005D1261" w:rsidRPr="005F5E00" w:rsidRDefault="005D1261" w:rsidP="00A040D9">
      <w:pPr>
        <w:pStyle w:val="ListParagraph"/>
        <w:numPr>
          <w:ilvl w:val="0"/>
          <w:numId w:val="7"/>
        </w:numPr>
        <w:ind w:left="426" w:hanging="426"/>
      </w:pPr>
      <w:r w:rsidRPr="00A040D9">
        <w:rPr>
          <w:b/>
        </w:rPr>
        <w:t>Answer:</w:t>
      </w:r>
    </w:p>
    <w:p w14:paraId="16E12775" w14:textId="7F0C451F" w:rsidR="005F5E00" w:rsidRDefault="005F5E00" w:rsidP="00A040D9">
      <w:pPr>
        <w:jc w:val="both"/>
      </w:pPr>
      <w:r>
        <w:t>The total thickness of the welded connection is about 90 mm and the cladding is about 9 mm.</w:t>
      </w:r>
    </w:p>
    <w:p w14:paraId="14C4A156" w14:textId="77777777" w:rsidR="00682138" w:rsidRPr="005F5E00" w:rsidRDefault="00682138" w:rsidP="00A040D9">
      <w:pPr>
        <w:jc w:val="both"/>
      </w:pPr>
    </w:p>
    <w:p w14:paraId="49246F9B" w14:textId="51AB357F" w:rsidR="005D1261" w:rsidRPr="004369B7" w:rsidRDefault="004369B7" w:rsidP="00A040D9">
      <w:pPr>
        <w:pStyle w:val="ListParagraph"/>
        <w:numPr>
          <w:ilvl w:val="0"/>
          <w:numId w:val="7"/>
        </w:numPr>
        <w:tabs>
          <w:tab w:val="left" w:pos="426"/>
        </w:tabs>
        <w:ind w:left="0" w:firstLine="0"/>
        <w:rPr>
          <w:rFonts w:eastAsia="Calibri"/>
          <w:b/>
          <w:bCs/>
        </w:rPr>
      </w:pPr>
      <w:r>
        <w:rPr>
          <w:b/>
        </w:rPr>
        <w:t>Question:</w:t>
      </w:r>
    </w:p>
    <w:p w14:paraId="6A51835D" w14:textId="01DE6B6F" w:rsidR="005F5E00" w:rsidRPr="005F5E00" w:rsidRDefault="005F5E00" w:rsidP="00A040D9">
      <w:pPr>
        <w:jc w:val="both"/>
      </w:pPr>
      <w:r>
        <w:t xml:space="preserve">Particular attention should be given to the </w:t>
      </w:r>
      <w:r w:rsidR="007A13F7">
        <w:rPr>
          <w:b/>
          <w:bCs/>
          <w:color w:val="000000" w:themeColor="text1"/>
        </w:rPr>
        <w:t>‘</w:t>
      </w:r>
      <w:r>
        <w:t>hot leg</w:t>
      </w:r>
      <w:r w:rsidR="007A13F7">
        <w:rPr>
          <w:b/>
          <w:bCs/>
          <w:color w:val="000000" w:themeColor="text1"/>
        </w:rPr>
        <w:t>’</w:t>
      </w:r>
      <w:r>
        <w:t xml:space="preserve"> side, including the maximum available distances. This information is essential for the design and positioning of the protective umbrella, allowing us to comply with the applicable requirements and to ensure the integrity and the FME zone during the inspection. Accordingly, we would also kindly ask you to provide information regarding the applicable standard under which the UT examination is required, as well as the applicable acceptance criteria for the evaluation of the inspection results.</w:t>
      </w:r>
    </w:p>
    <w:p w14:paraId="4BCEE067" w14:textId="542986B0" w:rsidR="005F5E00" w:rsidRDefault="005F5E00" w:rsidP="00A040D9"/>
    <w:p w14:paraId="4C778825" w14:textId="5FB8B399" w:rsidR="004369B7" w:rsidRPr="00A80AEA" w:rsidRDefault="004369B7" w:rsidP="00A040D9">
      <w:pPr>
        <w:rPr>
          <w:rFonts w:eastAsia="Calibri"/>
          <w:b/>
          <w:bCs/>
        </w:rPr>
      </w:pPr>
      <w:r>
        <w:rPr>
          <w:b/>
        </w:rPr>
        <w:t>IV. Answer:</w:t>
      </w:r>
    </w:p>
    <w:p w14:paraId="66644C45" w14:textId="55A2C3EE" w:rsidR="005F5E00" w:rsidRPr="005F5E00" w:rsidRDefault="005F5E00" w:rsidP="00A040D9">
      <w:pPr>
        <w:jc w:val="both"/>
      </w:pPr>
      <w:r>
        <w:t xml:space="preserve">Ultrasonic testing is performed </w:t>
      </w:r>
      <w:r w:rsidR="00654384">
        <w:t xml:space="preserve">according </w:t>
      </w:r>
      <w:r>
        <w:t>to ГОСТ 50.05.02-2022.</w:t>
      </w:r>
    </w:p>
    <w:p w14:paraId="30CED406" w14:textId="60436E68" w:rsidR="005F5E00" w:rsidRPr="005F5E00" w:rsidRDefault="00654384" w:rsidP="00A040D9">
      <w:pPr>
        <w:jc w:val="both"/>
      </w:pPr>
      <w:r>
        <w:t xml:space="preserve">Evaluation </w:t>
      </w:r>
      <w:r w:rsidR="005F5E00">
        <w:t>is performed according to НП-084-15.</w:t>
      </w:r>
    </w:p>
    <w:p w14:paraId="094622FD" w14:textId="4431DC4F" w:rsidR="009D7B11" w:rsidRPr="005947A2" w:rsidRDefault="009D7B11" w:rsidP="00A040D9">
      <w:pPr>
        <w:rPr>
          <w:rFonts w:eastAsia="Calibri"/>
          <w:lang w:eastAsia="en-US"/>
        </w:rPr>
      </w:pPr>
    </w:p>
    <w:p w14:paraId="32F83303" w14:textId="1334401A" w:rsidR="005F5E00" w:rsidRPr="005F5E00" w:rsidRDefault="005F5E00" w:rsidP="00A040D9">
      <w:pPr>
        <w:pStyle w:val="ListParagraph"/>
        <w:numPr>
          <w:ilvl w:val="0"/>
          <w:numId w:val="7"/>
        </w:numPr>
        <w:tabs>
          <w:tab w:val="left" w:pos="426"/>
        </w:tabs>
        <w:ind w:left="0" w:firstLine="0"/>
        <w:rPr>
          <w:b/>
          <w:bCs/>
          <w:color w:val="000000" w:themeColor="text1"/>
        </w:rPr>
      </w:pPr>
      <w:r>
        <w:rPr>
          <w:color w:val="000000" w:themeColor="text1"/>
        </w:rPr>
        <w:t xml:space="preserve"> </w:t>
      </w:r>
      <w:r>
        <w:rPr>
          <w:b/>
          <w:color w:val="000000" w:themeColor="text1"/>
        </w:rPr>
        <w:t>Question:</w:t>
      </w:r>
    </w:p>
    <w:p w14:paraId="7A5A4AA3" w14:textId="77C30A91" w:rsidR="00AF28A4" w:rsidRPr="006E052E" w:rsidRDefault="00AF28A4" w:rsidP="006E052E">
      <w:pPr>
        <w:spacing w:line="276" w:lineRule="auto"/>
        <w:jc w:val="both"/>
        <w:rPr>
          <w:color w:val="000000" w:themeColor="text1"/>
        </w:rPr>
      </w:pPr>
      <w:r w:rsidRPr="006E052E">
        <w:rPr>
          <w:color w:val="000000" w:themeColor="text1"/>
        </w:rPr>
        <w:t>Technical documentation shall be provided.</w:t>
      </w:r>
    </w:p>
    <w:p w14:paraId="107948CD" w14:textId="77777777" w:rsidR="00496823" w:rsidRPr="005947A2" w:rsidRDefault="00496823" w:rsidP="00A040D9">
      <w:pPr>
        <w:spacing w:line="276" w:lineRule="auto"/>
        <w:jc w:val="both"/>
        <w:rPr>
          <w:color w:val="000000" w:themeColor="text1"/>
          <w:lang w:val="en-US"/>
        </w:rPr>
      </w:pPr>
    </w:p>
    <w:p w14:paraId="75C1AB41" w14:textId="6FF45EBA" w:rsidR="001A7587" w:rsidRPr="00496823" w:rsidRDefault="00AF28A4" w:rsidP="00A040D9">
      <w:pPr>
        <w:tabs>
          <w:tab w:val="left" w:pos="426"/>
        </w:tabs>
        <w:spacing w:line="276" w:lineRule="auto"/>
        <w:jc w:val="both"/>
        <w:rPr>
          <w:b/>
          <w:bCs/>
        </w:rPr>
      </w:pPr>
      <w:r>
        <w:rPr>
          <w:b/>
        </w:rPr>
        <w:t xml:space="preserve">V. </w:t>
      </w:r>
      <w:r w:rsidR="00A040D9">
        <w:rPr>
          <w:b/>
        </w:rPr>
        <w:tab/>
      </w:r>
      <w:r>
        <w:rPr>
          <w:b/>
        </w:rPr>
        <w:t>Answer:</w:t>
      </w:r>
    </w:p>
    <w:p w14:paraId="53660953" w14:textId="7C4D0FCE" w:rsidR="00AF28A4" w:rsidRPr="00A260FC" w:rsidRDefault="00A260FC" w:rsidP="00A040D9">
      <w:pPr>
        <w:pStyle w:val="PlainText"/>
        <w:jc w:val="both"/>
        <w:rPr>
          <w:rFonts w:ascii="Times New Roman" w:hAnsi="Times New Roman"/>
          <w:sz w:val="24"/>
          <w:szCs w:val="24"/>
        </w:rPr>
      </w:pPr>
      <w:r>
        <w:rPr>
          <w:rFonts w:ascii="Times New Roman" w:hAnsi="Times New Roman"/>
          <w:sz w:val="24"/>
        </w:rPr>
        <w:t>Kozloduy NPP EAD calls for market consultations in order to prepare for the award of a public procurement and to determine an estimate</w:t>
      </w:r>
      <w:r w:rsidR="00654384">
        <w:rPr>
          <w:rFonts w:ascii="Times New Roman" w:hAnsi="Times New Roman"/>
          <w:sz w:val="24"/>
        </w:rPr>
        <w:t>d</w:t>
      </w:r>
      <w:r>
        <w:rPr>
          <w:rFonts w:ascii="Times New Roman" w:hAnsi="Times New Roman"/>
          <w:sz w:val="24"/>
        </w:rPr>
        <w:t xml:space="preserve"> value. A detailed drawing of the steam generator and the welded connections for testing </w:t>
      </w:r>
      <w:r w:rsidR="00654384">
        <w:rPr>
          <w:rFonts w:ascii="Times New Roman" w:hAnsi="Times New Roman"/>
          <w:sz w:val="24"/>
        </w:rPr>
        <w:t>will be provided after</w:t>
      </w:r>
      <w:r>
        <w:rPr>
          <w:rFonts w:ascii="Times New Roman" w:hAnsi="Times New Roman"/>
          <w:sz w:val="24"/>
        </w:rPr>
        <w:t xml:space="preserve"> signing a Performance Contract and a Declaration of Confidentiality.</w:t>
      </w:r>
    </w:p>
    <w:p w14:paraId="747AF846" w14:textId="2DD0169F" w:rsidR="00AF28A4" w:rsidRPr="005947A2" w:rsidRDefault="00AF28A4" w:rsidP="00A040D9">
      <w:pPr>
        <w:spacing w:line="360" w:lineRule="auto"/>
        <w:rPr>
          <w:rFonts w:eastAsia="Calibri"/>
          <w:lang w:eastAsia="en-US"/>
        </w:rPr>
      </w:pPr>
    </w:p>
    <w:p w14:paraId="340AC540" w14:textId="31CC4548" w:rsidR="000D242F" w:rsidRDefault="00AF28A4" w:rsidP="00A040D9">
      <w:pPr>
        <w:spacing w:line="276" w:lineRule="auto"/>
        <w:jc w:val="both"/>
        <w:rPr>
          <w:color w:val="000000" w:themeColor="text1"/>
        </w:rPr>
      </w:pPr>
      <w:r>
        <w:rPr>
          <w:color w:val="000000" w:themeColor="text1"/>
        </w:rPr>
        <w:t xml:space="preserve">Kozloduy NPP EAD informs all potential contractors that the market consultations are conducted on the grounds of Article 44 of the PPA. In this regard, any questions that may arise during the preparation of the indicative proposal shall be </w:t>
      </w:r>
      <w:r w:rsidR="00815B13">
        <w:rPr>
          <w:color w:val="000000" w:themeColor="text1"/>
        </w:rPr>
        <w:t>sent, within the specified deadlines, to:</w:t>
      </w:r>
      <w:r>
        <w:rPr>
          <w:color w:val="000000" w:themeColor="text1"/>
        </w:rPr>
        <w:t xml:space="preserve"> </w:t>
      </w:r>
      <w:hyperlink r:id="rId7" w:history="1">
        <w:r>
          <w:rPr>
            <w:rStyle w:val="Hyperlink"/>
          </w:rPr>
          <w:t>commercial@npp.bg</w:t>
        </w:r>
      </w:hyperlink>
      <w:r>
        <w:rPr>
          <w:color w:val="000000" w:themeColor="text1"/>
        </w:rPr>
        <w:t xml:space="preserve">. </w:t>
      </w:r>
    </w:p>
    <w:p w14:paraId="1DBC0E9F" w14:textId="77777777" w:rsidR="001A7587" w:rsidRDefault="001A7587" w:rsidP="00A040D9">
      <w:pPr>
        <w:spacing w:line="276" w:lineRule="auto"/>
        <w:jc w:val="both"/>
        <w:rPr>
          <w:color w:val="000000" w:themeColor="text1"/>
        </w:rPr>
      </w:pPr>
    </w:p>
    <w:p w14:paraId="73CD540F" w14:textId="528DD8BC" w:rsidR="00682138" w:rsidRPr="00682138" w:rsidRDefault="00682138" w:rsidP="00A040D9">
      <w:pPr>
        <w:spacing w:line="276" w:lineRule="auto"/>
        <w:jc w:val="both"/>
      </w:pPr>
      <w:r>
        <w:t>All the information exchanged during the market consultations will be published in the Buyer’s profile.</w:t>
      </w:r>
    </w:p>
    <w:p w14:paraId="48277908" w14:textId="7D78FD3D" w:rsidR="00E328AE" w:rsidRDefault="00E328AE" w:rsidP="00A040D9">
      <w:pPr>
        <w:tabs>
          <w:tab w:val="left" w:pos="4680"/>
          <w:tab w:val="left" w:pos="5040"/>
        </w:tabs>
        <w:spacing w:line="276" w:lineRule="auto"/>
        <w:jc w:val="both"/>
        <w:rPr>
          <w:color w:val="000000" w:themeColor="text1"/>
        </w:rPr>
      </w:pPr>
    </w:p>
    <w:p w14:paraId="178A2DE2" w14:textId="048AAA6F" w:rsidR="00E328AE" w:rsidRDefault="00815B13" w:rsidP="00A040D9">
      <w:pPr>
        <w:spacing w:line="276" w:lineRule="auto"/>
        <w:jc w:val="both"/>
        <w:rPr>
          <w:color w:val="000000" w:themeColor="text1"/>
        </w:rPr>
      </w:pPr>
      <w:r>
        <w:rPr>
          <w:color w:val="000000" w:themeColor="text1"/>
        </w:rPr>
        <w:t xml:space="preserve">Contractors </w:t>
      </w:r>
      <w:r w:rsidR="00E328AE">
        <w:rPr>
          <w:color w:val="000000" w:themeColor="text1"/>
        </w:rPr>
        <w:t xml:space="preserve">can send their presentations by submitting a request to the email published on the </w:t>
      </w:r>
      <w:r>
        <w:rPr>
          <w:color w:val="000000" w:themeColor="text1"/>
        </w:rPr>
        <w:t>Company’s website</w:t>
      </w:r>
      <w:r w:rsidR="00E328AE">
        <w:rPr>
          <w:color w:val="000000" w:themeColor="text1"/>
        </w:rPr>
        <w:t>.</w:t>
      </w:r>
    </w:p>
    <w:sectPr w:rsidR="00E328AE" w:rsidSect="005947A2">
      <w:pgSz w:w="11906" w:h="16838" w:code="9"/>
      <w:pgMar w:top="850" w:right="850" w:bottom="850"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72F"/>
    <w:multiLevelType w:val="hybridMultilevel"/>
    <w:tmpl w:val="2F506B82"/>
    <w:lvl w:ilvl="0" w:tplc="A6929B1C">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2D985075"/>
    <w:multiLevelType w:val="hybridMultilevel"/>
    <w:tmpl w:val="BB24F768"/>
    <w:lvl w:ilvl="0" w:tplc="B4D830E6">
      <w:start w:val="3"/>
      <w:numFmt w:val="upperRoman"/>
      <w:lvlText w:val="%1."/>
      <w:lvlJc w:val="left"/>
      <w:pPr>
        <w:ind w:left="862" w:hanging="72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0BB79A0"/>
    <w:multiLevelType w:val="hybridMultilevel"/>
    <w:tmpl w:val="5954768E"/>
    <w:lvl w:ilvl="0" w:tplc="953498BC">
      <w:start w:val="1"/>
      <w:numFmt w:val="upperRoman"/>
      <w:lvlText w:val="%1."/>
      <w:lvlJc w:val="left"/>
      <w:pPr>
        <w:ind w:left="1710" w:hanging="720"/>
      </w:pPr>
      <w:rPr>
        <w:rFonts w:hint="default"/>
        <w:b/>
        <w:bCs/>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3" w15:restartNumberingAfterBreak="0">
    <w:nsid w:val="463E035D"/>
    <w:multiLevelType w:val="hybridMultilevel"/>
    <w:tmpl w:val="DF94F4FE"/>
    <w:lvl w:ilvl="0" w:tplc="BA68A09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47FC5B0E"/>
    <w:multiLevelType w:val="multilevel"/>
    <w:tmpl w:val="44526D40"/>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A774655"/>
    <w:multiLevelType w:val="hybridMultilevel"/>
    <w:tmpl w:val="07C8FB0A"/>
    <w:lvl w:ilvl="0" w:tplc="7002845E">
      <w:start w:val="1"/>
      <w:numFmt w:val="decimal"/>
      <w:lvlText w:val="%1."/>
      <w:lvlJc w:val="left"/>
      <w:pPr>
        <w:ind w:left="720" w:hanging="360"/>
      </w:pPr>
      <w:rPr>
        <w:rFonts w:ascii="Times New Roman" w:eastAsia="Times New Roman" w:hAnsi="Times New Roman" w:hint="default"/>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B071B9F"/>
    <w:multiLevelType w:val="hybridMultilevel"/>
    <w:tmpl w:val="D80249F8"/>
    <w:lvl w:ilvl="0" w:tplc="35405982">
      <w:start w:val="1"/>
      <w:numFmt w:val="upperRoman"/>
      <w:lvlText w:val="%1."/>
      <w:lvlJc w:val="left"/>
      <w:pPr>
        <w:ind w:left="862" w:hanging="720"/>
      </w:pPr>
      <w:rPr>
        <w:rFonts w:hint="default"/>
        <w:b/>
        <w:bCs/>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3"/>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0C"/>
    <w:rsid w:val="0000079C"/>
    <w:rsid w:val="000016B4"/>
    <w:rsid w:val="00001A49"/>
    <w:rsid w:val="00001E95"/>
    <w:rsid w:val="0000460E"/>
    <w:rsid w:val="00010834"/>
    <w:rsid w:val="000406F2"/>
    <w:rsid w:val="000457A5"/>
    <w:rsid w:val="0005025B"/>
    <w:rsid w:val="0005094E"/>
    <w:rsid w:val="000A411D"/>
    <w:rsid w:val="000B07C7"/>
    <w:rsid w:val="000B500C"/>
    <w:rsid w:val="000D0D63"/>
    <w:rsid w:val="000D242F"/>
    <w:rsid w:val="000D3D70"/>
    <w:rsid w:val="000D4B9F"/>
    <w:rsid w:val="000E0E69"/>
    <w:rsid w:val="000E17CD"/>
    <w:rsid w:val="000E2C8D"/>
    <w:rsid w:val="000F38C6"/>
    <w:rsid w:val="000F779E"/>
    <w:rsid w:val="0010036A"/>
    <w:rsid w:val="00101569"/>
    <w:rsid w:val="00105732"/>
    <w:rsid w:val="00130C0C"/>
    <w:rsid w:val="001373BF"/>
    <w:rsid w:val="00143F30"/>
    <w:rsid w:val="00153F2A"/>
    <w:rsid w:val="001572FD"/>
    <w:rsid w:val="00160236"/>
    <w:rsid w:val="00171832"/>
    <w:rsid w:val="00171F63"/>
    <w:rsid w:val="00176C4B"/>
    <w:rsid w:val="00185874"/>
    <w:rsid w:val="001A7587"/>
    <w:rsid w:val="001B566A"/>
    <w:rsid w:val="001C38A1"/>
    <w:rsid w:val="001D40C9"/>
    <w:rsid w:val="001E1C9B"/>
    <w:rsid w:val="001F0625"/>
    <w:rsid w:val="001F1FC4"/>
    <w:rsid w:val="00203552"/>
    <w:rsid w:val="00205AC7"/>
    <w:rsid w:val="00210C50"/>
    <w:rsid w:val="002120A1"/>
    <w:rsid w:val="0022070D"/>
    <w:rsid w:val="00226755"/>
    <w:rsid w:val="00230A23"/>
    <w:rsid w:val="0023214D"/>
    <w:rsid w:val="00236F00"/>
    <w:rsid w:val="0024720D"/>
    <w:rsid w:val="002620E3"/>
    <w:rsid w:val="00270871"/>
    <w:rsid w:val="00292C41"/>
    <w:rsid w:val="00295B24"/>
    <w:rsid w:val="002A1B00"/>
    <w:rsid w:val="002A2AC7"/>
    <w:rsid w:val="002B1BC6"/>
    <w:rsid w:val="002C4FCE"/>
    <w:rsid w:val="002D6768"/>
    <w:rsid w:val="002E7591"/>
    <w:rsid w:val="002F2091"/>
    <w:rsid w:val="00315C26"/>
    <w:rsid w:val="00331F6B"/>
    <w:rsid w:val="0033450E"/>
    <w:rsid w:val="00352136"/>
    <w:rsid w:val="003715F0"/>
    <w:rsid w:val="00385E7F"/>
    <w:rsid w:val="00393541"/>
    <w:rsid w:val="003A3B83"/>
    <w:rsid w:val="003C6A03"/>
    <w:rsid w:val="003D1A45"/>
    <w:rsid w:val="003D280C"/>
    <w:rsid w:val="003F0DC6"/>
    <w:rsid w:val="003F4047"/>
    <w:rsid w:val="00430104"/>
    <w:rsid w:val="004369B7"/>
    <w:rsid w:val="00473EE1"/>
    <w:rsid w:val="00477182"/>
    <w:rsid w:val="004818BF"/>
    <w:rsid w:val="00483B67"/>
    <w:rsid w:val="00496823"/>
    <w:rsid w:val="004A098F"/>
    <w:rsid w:val="004A3752"/>
    <w:rsid w:val="004B1BF8"/>
    <w:rsid w:val="004C62D0"/>
    <w:rsid w:val="004E4008"/>
    <w:rsid w:val="004F23BD"/>
    <w:rsid w:val="004F2C10"/>
    <w:rsid w:val="00503D1E"/>
    <w:rsid w:val="00515664"/>
    <w:rsid w:val="00521694"/>
    <w:rsid w:val="0053096A"/>
    <w:rsid w:val="00534DF8"/>
    <w:rsid w:val="005350B5"/>
    <w:rsid w:val="00541BCA"/>
    <w:rsid w:val="00541F88"/>
    <w:rsid w:val="00543716"/>
    <w:rsid w:val="00545392"/>
    <w:rsid w:val="0054634C"/>
    <w:rsid w:val="005467F1"/>
    <w:rsid w:val="0055386E"/>
    <w:rsid w:val="0055435C"/>
    <w:rsid w:val="00572AC5"/>
    <w:rsid w:val="00574949"/>
    <w:rsid w:val="005751FF"/>
    <w:rsid w:val="005947A2"/>
    <w:rsid w:val="00595015"/>
    <w:rsid w:val="005964D3"/>
    <w:rsid w:val="005968D1"/>
    <w:rsid w:val="005A4D09"/>
    <w:rsid w:val="005B3F2A"/>
    <w:rsid w:val="005B49A8"/>
    <w:rsid w:val="005B6578"/>
    <w:rsid w:val="005C2A95"/>
    <w:rsid w:val="005C7149"/>
    <w:rsid w:val="005D1261"/>
    <w:rsid w:val="005D4395"/>
    <w:rsid w:val="005F010E"/>
    <w:rsid w:val="005F5E00"/>
    <w:rsid w:val="00601ECB"/>
    <w:rsid w:val="00603EB8"/>
    <w:rsid w:val="006106BE"/>
    <w:rsid w:val="00616F26"/>
    <w:rsid w:val="00617447"/>
    <w:rsid w:val="006254E5"/>
    <w:rsid w:val="0063409F"/>
    <w:rsid w:val="00637931"/>
    <w:rsid w:val="006415BE"/>
    <w:rsid w:val="00650F09"/>
    <w:rsid w:val="00651DAE"/>
    <w:rsid w:val="00654384"/>
    <w:rsid w:val="00664A3F"/>
    <w:rsid w:val="00677936"/>
    <w:rsid w:val="00681073"/>
    <w:rsid w:val="00682138"/>
    <w:rsid w:val="00683281"/>
    <w:rsid w:val="00692B66"/>
    <w:rsid w:val="006A76C7"/>
    <w:rsid w:val="006B2B08"/>
    <w:rsid w:val="006D125F"/>
    <w:rsid w:val="006E052E"/>
    <w:rsid w:val="006E34AF"/>
    <w:rsid w:val="006F1F34"/>
    <w:rsid w:val="00707A57"/>
    <w:rsid w:val="007325E4"/>
    <w:rsid w:val="0074371B"/>
    <w:rsid w:val="00744E11"/>
    <w:rsid w:val="00744EE4"/>
    <w:rsid w:val="00747F17"/>
    <w:rsid w:val="007760B1"/>
    <w:rsid w:val="007822BD"/>
    <w:rsid w:val="0078660B"/>
    <w:rsid w:val="00797D70"/>
    <w:rsid w:val="007A13F7"/>
    <w:rsid w:val="007A7892"/>
    <w:rsid w:val="007B578B"/>
    <w:rsid w:val="007C6950"/>
    <w:rsid w:val="008060E1"/>
    <w:rsid w:val="00811D4D"/>
    <w:rsid w:val="00815B13"/>
    <w:rsid w:val="008208D7"/>
    <w:rsid w:val="008346B1"/>
    <w:rsid w:val="008641C4"/>
    <w:rsid w:val="00876FA4"/>
    <w:rsid w:val="008A06D0"/>
    <w:rsid w:val="008A77DB"/>
    <w:rsid w:val="008B616E"/>
    <w:rsid w:val="008D7312"/>
    <w:rsid w:val="008E1D20"/>
    <w:rsid w:val="008E1DF9"/>
    <w:rsid w:val="008E3463"/>
    <w:rsid w:val="008E3E7B"/>
    <w:rsid w:val="00921705"/>
    <w:rsid w:val="00925177"/>
    <w:rsid w:val="00950E65"/>
    <w:rsid w:val="00955ED7"/>
    <w:rsid w:val="00981423"/>
    <w:rsid w:val="009A55FA"/>
    <w:rsid w:val="009B1E6C"/>
    <w:rsid w:val="009B4307"/>
    <w:rsid w:val="009D187C"/>
    <w:rsid w:val="009D7B11"/>
    <w:rsid w:val="009E330C"/>
    <w:rsid w:val="009F482F"/>
    <w:rsid w:val="00A040D9"/>
    <w:rsid w:val="00A16227"/>
    <w:rsid w:val="00A260FC"/>
    <w:rsid w:val="00A37167"/>
    <w:rsid w:val="00A40C0C"/>
    <w:rsid w:val="00A57E92"/>
    <w:rsid w:val="00A635DE"/>
    <w:rsid w:val="00A65D35"/>
    <w:rsid w:val="00A66D46"/>
    <w:rsid w:val="00A66F4C"/>
    <w:rsid w:val="00A73ACA"/>
    <w:rsid w:val="00A7796C"/>
    <w:rsid w:val="00A80AEA"/>
    <w:rsid w:val="00A92F88"/>
    <w:rsid w:val="00AA3645"/>
    <w:rsid w:val="00AB2698"/>
    <w:rsid w:val="00AC69E0"/>
    <w:rsid w:val="00AD5B00"/>
    <w:rsid w:val="00AE12FF"/>
    <w:rsid w:val="00AE244B"/>
    <w:rsid w:val="00AE4966"/>
    <w:rsid w:val="00AF28A4"/>
    <w:rsid w:val="00B0600F"/>
    <w:rsid w:val="00B15D69"/>
    <w:rsid w:val="00B22CF4"/>
    <w:rsid w:val="00B24416"/>
    <w:rsid w:val="00B37A48"/>
    <w:rsid w:val="00B52F06"/>
    <w:rsid w:val="00B55331"/>
    <w:rsid w:val="00B56082"/>
    <w:rsid w:val="00B6652D"/>
    <w:rsid w:val="00B71C0C"/>
    <w:rsid w:val="00B76776"/>
    <w:rsid w:val="00B8555A"/>
    <w:rsid w:val="00B86FAE"/>
    <w:rsid w:val="00B96C9A"/>
    <w:rsid w:val="00BA1B07"/>
    <w:rsid w:val="00BA438D"/>
    <w:rsid w:val="00BB6B69"/>
    <w:rsid w:val="00BE1DCF"/>
    <w:rsid w:val="00BF220C"/>
    <w:rsid w:val="00BF51BB"/>
    <w:rsid w:val="00C01597"/>
    <w:rsid w:val="00C022AF"/>
    <w:rsid w:val="00C101D6"/>
    <w:rsid w:val="00C16CB8"/>
    <w:rsid w:val="00C31E78"/>
    <w:rsid w:val="00C34668"/>
    <w:rsid w:val="00C35923"/>
    <w:rsid w:val="00C40F1C"/>
    <w:rsid w:val="00C43E4D"/>
    <w:rsid w:val="00C63DFC"/>
    <w:rsid w:val="00C91B2D"/>
    <w:rsid w:val="00C95DA0"/>
    <w:rsid w:val="00C960AA"/>
    <w:rsid w:val="00CA435D"/>
    <w:rsid w:val="00CA73B6"/>
    <w:rsid w:val="00CB5524"/>
    <w:rsid w:val="00CB7057"/>
    <w:rsid w:val="00CD4B9E"/>
    <w:rsid w:val="00CF1504"/>
    <w:rsid w:val="00CF52CF"/>
    <w:rsid w:val="00D01637"/>
    <w:rsid w:val="00D01988"/>
    <w:rsid w:val="00D13822"/>
    <w:rsid w:val="00D17ED0"/>
    <w:rsid w:val="00D23BB2"/>
    <w:rsid w:val="00D24038"/>
    <w:rsid w:val="00D24BBC"/>
    <w:rsid w:val="00D36450"/>
    <w:rsid w:val="00D40BD9"/>
    <w:rsid w:val="00D43538"/>
    <w:rsid w:val="00D4470A"/>
    <w:rsid w:val="00D506DE"/>
    <w:rsid w:val="00D553CE"/>
    <w:rsid w:val="00D5670A"/>
    <w:rsid w:val="00D62F81"/>
    <w:rsid w:val="00D70419"/>
    <w:rsid w:val="00D71621"/>
    <w:rsid w:val="00D87986"/>
    <w:rsid w:val="00DA2A38"/>
    <w:rsid w:val="00DB1240"/>
    <w:rsid w:val="00DB552E"/>
    <w:rsid w:val="00DC75AE"/>
    <w:rsid w:val="00DE0332"/>
    <w:rsid w:val="00DF3F81"/>
    <w:rsid w:val="00E03562"/>
    <w:rsid w:val="00E162DA"/>
    <w:rsid w:val="00E30E42"/>
    <w:rsid w:val="00E328AE"/>
    <w:rsid w:val="00E35C02"/>
    <w:rsid w:val="00E44B0F"/>
    <w:rsid w:val="00E4679E"/>
    <w:rsid w:val="00E53819"/>
    <w:rsid w:val="00E56427"/>
    <w:rsid w:val="00E64871"/>
    <w:rsid w:val="00E70F81"/>
    <w:rsid w:val="00E80D90"/>
    <w:rsid w:val="00E9546F"/>
    <w:rsid w:val="00EA0D62"/>
    <w:rsid w:val="00EB0049"/>
    <w:rsid w:val="00ED117E"/>
    <w:rsid w:val="00EE1B52"/>
    <w:rsid w:val="00EE6098"/>
    <w:rsid w:val="00EF6C6C"/>
    <w:rsid w:val="00F059D9"/>
    <w:rsid w:val="00F07852"/>
    <w:rsid w:val="00F33742"/>
    <w:rsid w:val="00F403CA"/>
    <w:rsid w:val="00F42C96"/>
    <w:rsid w:val="00F546A4"/>
    <w:rsid w:val="00F57541"/>
    <w:rsid w:val="00F57951"/>
    <w:rsid w:val="00F627AB"/>
    <w:rsid w:val="00F64BDC"/>
    <w:rsid w:val="00F83D26"/>
    <w:rsid w:val="00F85676"/>
    <w:rsid w:val="00F8776D"/>
    <w:rsid w:val="00F9176B"/>
    <w:rsid w:val="00FA4368"/>
    <w:rsid w:val="00FB2290"/>
    <w:rsid w:val="00FC29E9"/>
    <w:rsid w:val="00FC3B4A"/>
    <w:rsid w:val="00FC3DC4"/>
    <w:rsid w:val="00FD343C"/>
    <w:rsid w:val="00FD4845"/>
    <w:rsid w:val="00FD5B17"/>
    <w:rsid w:val="00FE2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E49BA"/>
  <w15:docId w15:val="{52B1CA67-0EEA-4D80-8708-053970F6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2DA"/>
    <w:rPr>
      <w:sz w:val="24"/>
      <w:szCs w:val="24"/>
    </w:rPr>
  </w:style>
  <w:style w:type="paragraph" w:styleId="Heading1">
    <w:name w:val="heading 1"/>
    <w:basedOn w:val="Normal"/>
    <w:next w:val="Normal"/>
    <w:link w:val="Heading1Char"/>
    <w:qFormat/>
    <w:rsid w:val="00A7796C"/>
    <w:pPr>
      <w:keepNext/>
      <w:tabs>
        <w:tab w:val="decimal" w:pos="1296"/>
        <w:tab w:val="left" w:pos="2304"/>
        <w:tab w:val="left" w:pos="3456"/>
        <w:tab w:val="left" w:pos="5760"/>
        <w:tab w:val="left" w:pos="9216"/>
        <w:tab w:val="left" w:pos="10368"/>
      </w:tabs>
      <w:spacing w:before="120" w:line="300" w:lineRule="auto"/>
      <w:ind w:left="2268" w:hanging="2268"/>
      <w:outlineLvl w:val="0"/>
    </w:pPr>
    <w:rPr>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D343C"/>
    <w:rPr>
      <w:color w:val="0000FF"/>
      <w:u w:val="single"/>
    </w:rPr>
  </w:style>
  <w:style w:type="paragraph" w:styleId="BodyText">
    <w:name w:val="Body Text"/>
    <w:basedOn w:val="Normal"/>
    <w:rsid w:val="00B6652D"/>
    <w:pPr>
      <w:jc w:val="both"/>
    </w:pPr>
    <w:rPr>
      <w:lang w:eastAsia="en-US"/>
    </w:rPr>
  </w:style>
  <w:style w:type="paragraph" w:styleId="Header">
    <w:name w:val="header"/>
    <w:basedOn w:val="Normal"/>
    <w:rsid w:val="00A37167"/>
    <w:pPr>
      <w:tabs>
        <w:tab w:val="center" w:pos="4153"/>
        <w:tab w:val="right" w:pos="8306"/>
      </w:tabs>
    </w:pPr>
    <w:rPr>
      <w:lang w:eastAsia="en-US"/>
    </w:rPr>
  </w:style>
  <w:style w:type="paragraph" w:styleId="BalloonText">
    <w:name w:val="Balloon Text"/>
    <w:basedOn w:val="Normal"/>
    <w:semiHidden/>
    <w:rsid w:val="00B37A48"/>
    <w:rPr>
      <w:rFonts w:ascii="Tahoma" w:hAnsi="Tahoma" w:cs="Tahoma"/>
      <w:sz w:val="16"/>
      <w:szCs w:val="16"/>
    </w:rPr>
  </w:style>
  <w:style w:type="character" w:customStyle="1" w:styleId="Heading1Char">
    <w:name w:val="Heading 1 Char"/>
    <w:link w:val="Heading1"/>
    <w:rsid w:val="00C01597"/>
    <w:rPr>
      <w:sz w:val="28"/>
      <w:lang w:val="en-GB" w:eastAsia="en-US" w:bidi="ar-SA"/>
    </w:rPr>
  </w:style>
  <w:style w:type="paragraph" w:customStyle="1" w:styleId="a">
    <w:basedOn w:val="Normal"/>
    <w:rsid w:val="000D4B9F"/>
    <w:pPr>
      <w:tabs>
        <w:tab w:val="left" w:pos="709"/>
      </w:tabs>
    </w:pPr>
    <w:rPr>
      <w:rFonts w:ascii="Tahoma" w:hAnsi="Tahoma"/>
      <w:lang w:eastAsia="pl-PL"/>
    </w:rPr>
  </w:style>
  <w:style w:type="paragraph" w:customStyle="1" w:styleId="CharCharChar">
    <w:name w:val="Char Char Char"/>
    <w:basedOn w:val="Normal"/>
    <w:rsid w:val="00F8776D"/>
    <w:pPr>
      <w:tabs>
        <w:tab w:val="left" w:pos="709"/>
      </w:tabs>
    </w:pPr>
    <w:rPr>
      <w:rFonts w:ascii="Tahoma" w:hAnsi="Tahoma"/>
      <w:lang w:eastAsia="pl-PL"/>
    </w:rPr>
  </w:style>
  <w:style w:type="paragraph" w:customStyle="1" w:styleId="CharCharCharCharCharChar">
    <w:name w:val="Char Char Char Char Char Char"/>
    <w:basedOn w:val="Normal"/>
    <w:rsid w:val="00E35C02"/>
    <w:pPr>
      <w:tabs>
        <w:tab w:val="left" w:pos="709"/>
      </w:tabs>
    </w:pPr>
    <w:rPr>
      <w:rFonts w:ascii="Tahoma" w:hAnsi="Tahoma"/>
      <w:lang w:eastAsia="pl-PL"/>
    </w:rPr>
  </w:style>
  <w:style w:type="paragraph" w:customStyle="1" w:styleId="CharCharCharCharCharCharCharCharCharCharCharCharCharCharCharCharCharCharCharCharChar1CharCharCharChar">
    <w:name w:val="Char Char Char Char Char Char Char Char Char Char Char Char Знак Знак Char Char Char Знак Знак Char Char Char Char Char Char1 Char Char Char Char"/>
    <w:basedOn w:val="Normal"/>
    <w:rsid w:val="00185874"/>
    <w:pPr>
      <w:tabs>
        <w:tab w:val="left" w:pos="709"/>
      </w:tabs>
    </w:pPr>
    <w:rPr>
      <w:rFonts w:ascii="Tahoma" w:hAnsi="Tahoma"/>
      <w:lang w:eastAsia="pl-PL"/>
    </w:rPr>
  </w:style>
  <w:style w:type="paragraph" w:customStyle="1" w:styleId="Style1">
    <w:name w:val="Style1"/>
    <w:basedOn w:val="Normal"/>
    <w:link w:val="Style1Char1"/>
    <w:rsid w:val="00744E11"/>
    <w:pPr>
      <w:spacing w:line="360" w:lineRule="auto"/>
      <w:ind w:firstLine="851"/>
      <w:jc w:val="both"/>
    </w:pPr>
    <w:rPr>
      <w:szCs w:val="20"/>
      <w:lang w:eastAsia="en-US"/>
    </w:rPr>
  </w:style>
  <w:style w:type="paragraph" w:customStyle="1" w:styleId="CharChar1">
    <w:name w:val="Char Char1"/>
    <w:basedOn w:val="Normal"/>
    <w:rsid w:val="00744E11"/>
    <w:pPr>
      <w:tabs>
        <w:tab w:val="left" w:pos="709"/>
      </w:tabs>
    </w:pPr>
    <w:rPr>
      <w:rFonts w:ascii="Tahoma" w:hAnsi="Tahoma"/>
      <w:lang w:eastAsia="pl-PL"/>
    </w:rPr>
  </w:style>
  <w:style w:type="paragraph" w:styleId="BodyText2">
    <w:name w:val="Body Text 2"/>
    <w:basedOn w:val="Normal"/>
    <w:link w:val="BodyText2Char"/>
    <w:rsid w:val="00E80D90"/>
    <w:pPr>
      <w:spacing w:after="120" w:line="480" w:lineRule="auto"/>
    </w:pPr>
  </w:style>
  <w:style w:type="character" w:customStyle="1" w:styleId="BodyText2Char">
    <w:name w:val="Body Text 2 Char"/>
    <w:basedOn w:val="DefaultParagraphFont"/>
    <w:link w:val="BodyText2"/>
    <w:rsid w:val="00E80D90"/>
    <w:rPr>
      <w:sz w:val="24"/>
      <w:szCs w:val="24"/>
    </w:rPr>
  </w:style>
  <w:style w:type="character" w:customStyle="1" w:styleId="Style1Char1">
    <w:name w:val="Style1 Char1"/>
    <w:link w:val="Style1"/>
    <w:locked/>
    <w:rsid w:val="002120A1"/>
    <w:rPr>
      <w:sz w:val="24"/>
      <w:lang w:val="en-GB" w:eastAsia="en-US"/>
    </w:rPr>
  </w:style>
  <w:style w:type="paragraph" w:styleId="ListParagraph">
    <w:name w:val="List Paragraph"/>
    <w:basedOn w:val="Normal"/>
    <w:uiPriority w:val="34"/>
    <w:qFormat/>
    <w:rsid w:val="00F627AB"/>
    <w:pPr>
      <w:ind w:left="720"/>
      <w:contextualSpacing/>
    </w:pPr>
  </w:style>
  <w:style w:type="character" w:styleId="UnresolvedMention">
    <w:name w:val="Unresolved Mention"/>
    <w:basedOn w:val="DefaultParagraphFont"/>
    <w:uiPriority w:val="99"/>
    <w:semiHidden/>
    <w:unhideWhenUsed/>
    <w:rsid w:val="00EF6C6C"/>
    <w:rPr>
      <w:color w:val="605E5C"/>
      <w:shd w:val="clear" w:color="auto" w:fill="E1DFDD"/>
    </w:rPr>
  </w:style>
  <w:style w:type="paragraph" w:styleId="PlainText">
    <w:name w:val="Plain Text"/>
    <w:basedOn w:val="Normal"/>
    <w:link w:val="PlainTextChar"/>
    <w:semiHidden/>
    <w:unhideWhenUsed/>
    <w:rsid w:val="00AF28A4"/>
    <w:rPr>
      <w:rFonts w:ascii="Consolas" w:hAnsi="Consolas"/>
      <w:sz w:val="21"/>
      <w:szCs w:val="21"/>
    </w:rPr>
  </w:style>
  <w:style w:type="character" w:customStyle="1" w:styleId="PlainTextChar">
    <w:name w:val="Plain Text Char"/>
    <w:basedOn w:val="DefaultParagraphFont"/>
    <w:link w:val="PlainText"/>
    <w:semiHidden/>
    <w:rsid w:val="00AF28A4"/>
    <w:rPr>
      <w:rFonts w:ascii="Consolas" w:hAnsi="Consolas"/>
      <w:sz w:val="21"/>
      <w:szCs w:val="21"/>
    </w:rPr>
  </w:style>
  <w:style w:type="paragraph" w:customStyle="1" w:styleId="tablehead">
    <w:name w:val="table head"/>
    <w:basedOn w:val="Normal"/>
    <w:rsid w:val="005947A2"/>
    <w:pPr>
      <w:jc w:val="center"/>
    </w:pPr>
    <w:rPr>
      <w:szCs w:val="20"/>
      <w:lang w:val="bg-BG" w:eastAsia="en-US"/>
    </w:rPr>
  </w:style>
  <w:style w:type="paragraph" w:styleId="Title">
    <w:name w:val="Title"/>
    <w:basedOn w:val="Normal"/>
    <w:link w:val="TitleChar"/>
    <w:uiPriority w:val="99"/>
    <w:qFormat/>
    <w:rsid w:val="005947A2"/>
    <w:pPr>
      <w:jc w:val="center"/>
    </w:pPr>
    <w:rPr>
      <w:b/>
      <w:bCs/>
      <w:sz w:val="48"/>
      <w:lang w:val="bg-BG" w:eastAsia="en-US"/>
    </w:rPr>
  </w:style>
  <w:style w:type="character" w:customStyle="1" w:styleId="TitleChar">
    <w:name w:val="Title Char"/>
    <w:basedOn w:val="DefaultParagraphFont"/>
    <w:link w:val="Title"/>
    <w:uiPriority w:val="99"/>
    <w:rsid w:val="005947A2"/>
    <w:rPr>
      <w:b/>
      <w:bCs/>
      <w:sz w:val="48"/>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924332">
      <w:bodyDiv w:val="1"/>
      <w:marLeft w:val="0"/>
      <w:marRight w:val="0"/>
      <w:marTop w:val="0"/>
      <w:marBottom w:val="0"/>
      <w:divBdr>
        <w:top w:val="none" w:sz="0" w:space="0" w:color="auto"/>
        <w:left w:val="none" w:sz="0" w:space="0" w:color="auto"/>
        <w:bottom w:val="none" w:sz="0" w:space="0" w:color="auto"/>
        <w:right w:val="none" w:sz="0" w:space="0" w:color="auto"/>
      </w:divBdr>
    </w:div>
    <w:div w:id="366219960">
      <w:bodyDiv w:val="1"/>
      <w:marLeft w:val="0"/>
      <w:marRight w:val="0"/>
      <w:marTop w:val="0"/>
      <w:marBottom w:val="0"/>
      <w:divBdr>
        <w:top w:val="none" w:sz="0" w:space="0" w:color="auto"/>
        <w:left w:val="none" w:sz="0" w:space="0" w:color="auto"/>
        <w:bottom w:val="none" w:sz="0" w:space="0" w:color="auto"/>
        <w:right w:val="none" w:sz="0" w:space="0" w:color="auto"/>
      </w:divBdr>
    </w:div>
    <w:div w:id="368606264">
      <w:bodyDiv w:val="1"/>
      <w:marLeft w:val="0"/>
      <w:marRight w:val="0"/>
      <w:marTop w:val="0"/>
      <w:marBottom w:val="0"/>
      <w:divBdr>
        <w:top w:val="none" w:sz="0" w:space="0" w:color="auto"/>
        <w:left w:val="none" w:sz="0" w:space="0" w:color="auto"/>
        <w:bottom w:val="none" w:sz="0" w:space="0" w:color="auto"/>
        <w:right w:val="none" w:sz="0" w:space="0" w:color="auto"/>
      </w:divBdr>
    </w:div>
    <w:div w:id="568997438">
      <w:bodyDiv w:val="1"/>
      <w:marLeft w:val="0"/>
      <w:marRight w:val="0"/>
      <w:marTop w:val="0"/>
      <w:marBottom w:val="0"/>
      <w:divBdr>
        <w:top w:val="none" w:sz="0" w:space="0" w:color="auto"/>
        <w:left w:val="none" w:sz="0" w:space="0" w:color="auto"/>
        <w:bottom w:val="none" w:sz="0" w:space="0" w:color="auto"/>
        <w:right w:val="none" w:sz="0" w:space="0" w:color="auto"/>
      </w:divBdr>
    </w:div>
    <w:div w:id="667825130">
      <w:bodyDiv w:val="1"/>
      <w:marLeft w:val="0"/>
      <w:marRight w:val="0"/>
      <w:marTop w:val="0"/>
      <w:marBottom w:val="0"/>
      <w:divBdr>
        <w:top w:val="none" w:sz="0" w:space="0" w:color="auto"/>
        <w:left w:val="none" w:sz="0" w:space="0" w:color="auto"/>
        <w:bottom w:val="none" w:sz="0" w:space="0" w:color="auto"/>
        <w:right w:val="none" w:sz="0" w:space="0" w:color="auto"/>
      </w:divBdr>
    </w:div>
    <w:div w:id="702904471">
      <w:bodyDiv w:val="1"/>
      <w:marLeft w:val="0"/>
      <w:marRight w:val="0"/>
      <w:marTop w:val="0"/>
      <w:marBottom w:val="0"/>
      <w:divBdr>
        <w:top w:val="none" w:sz="0" w:space="0" w:color="auto"/>
        <w:left w:val="none" w:sz="0" w:space="0" w:color="auto"/>
        <w:bottom w:val="none" w:sz="0" w:space="0" w:color="auto"/>
        <w:right w:val="none" w:sz="0" w:space="0" w:color="auto"/>
      </w:divBdr>
    </w:div>
    <w:div w:id="1182891351">
      <w:bodyDiv w:val="1"/>
      <w:marLeft w:val="0"/>
      <w:marRight w:val="0"/>
      <w:marTop w:val="0"/>
      <w:marBottom w:val="0"/>
      <w:divBdr>
        <w:top w:val="none" w:sz="0" w:space="0" w:color="auto"/>
        <w:left w:val="none" w:sz="0" w:space="0" w:color="auto"/>
        <w:bottom w:val="none" w:sz="0" w:space="0" w:color="auto"/>
        <w:right w:val="none" w:sz="0" w:space="0" w:color="auto"/>
      </w:divBdr>
    </w:div>
    <w:div w:id="144068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mercial@np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4347A-DFC1-4648-A2E5-C7A16F336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Информационно съобщение</vt:lpstr>
    </vt:vector>
  </TitlesOfParts>
  <Company>Kozloduy NPP Plc.</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 съобщение</dc:title>
  <dc:subject>чл.2, ал.1, т.2 НВМОП - доставки</dc:subject>
  <dc:creator>BIDimitrov</dc:creator>
  <cp:lastModifiedBy>Паралюзов, Кирил И.</cp:lastModifiedBy>
  <cp:revision>7</cp:revision>
  <cp:lastPrinted>2026-01-20T07:16:00Z</cp:lastPrinted>
  <dcterms:created xsi:type="dcterms:W3CDTF">2026-09-25T07:20:00Z</dcterms:created>
  <dcterms:modified xsi:type="dcterms:W3CDTF">2026-09-25T08:04:00Z</dcterms:modified>
</cp:coreProperties>
</file>