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32351906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F70854" w:rsidRPr="00C4626E" w:rsidRDefault="00B00573" w:rsidP="00C4626E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EA5A6D" w:rsidRPr="00EA5A6D">
        <w:t xml:space="preserve">Доставка на резервни части за газоанализатори тип </w:t>
      </w:r>
      <w:proofErr w:type="spellStart"/>
      <w:r w:rsidR="00EA5A6D" w:rsidRPr="00EA5A6D">
        <w:t>LumaSense</w:t>
      </w:r>
      <w:proofErr w:type="spellEnd"/>
      <w:r w:rsidR="00EA5A6D" w:rsidRPr="00EA5A6D">
        <w:t xml:space="preserve"> </w:t>
      </w:r>
      <w:proofErr w:type="spellStart"/>
      <w:r w:rsidR="00EA5A6D" w:rsidRPr="00EA5A6D">
        <w:t>SmartDGA</w:t>
      </w:r>
      <w:proofErr w:type="spellEnd"/>
      <w:r w:rsidR="00EA5A6D" w:rsidRPr="00EA5A6D">
        <w:t xml:space="preserve">, производство на </w:t>
      </w:r>
      <w:proofErr w:type="spellStart"/>
      <w:r w:rsidR="00EA5A6D" w:rsidRPr="00EA5A6D">
        <w:t>Advanced</w:t>
      </w:r>
      <w:proofErr w:type="spellEnd"/>
      <w:r w:rsidR="00EA5A6D" w:rsidRPr="00EA5A6D">
        <w:t xml:space="preserve"> Energy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EA5A6D">
        <w:rPr>
          <w:b/>
          <w:lang w:val="en-US"/>
        </w:rPr>
        <w:t>02.12</w:t>
      </w:r>
      <w:bookmarkStart w:id="0" w:name="_GoBack"/>
      <w:bookmarkEnd w:id="0"/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</w:t>
      </w:r>
      <w:r w:rsidR="007E0850">
        <w:rPr>
          <w:lang w:val="en-US"/>
        </w:rPr>
        <w:t>333</w:t>
      </w:r>
      <w:r w:rsidR="00C4626E">
        <w:rPr>
          <w:lang w:val="en-US"/>
        </w:rPr>
        <w:t>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7E08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4626E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E75C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A5A6D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43E13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5</cp:revision>
  <cp:lastPrinted>2020-01-13T13:09:00Z</cp:lastPrinted>
  <dcterms:created xsi:type="dcterms:W3CDTF">2022-11-23T14:30:00Z</dcterms:created>
  <dcterms:modified xsi:type="dcterms:W3CDTF">2022-12-12T10:05:00Z</dcterms:modified>
</cp:coreProperties>
</file>