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EE" w:rsidRPr="00CA1A8D" w:rsidRDefault="00E64EEE" w:rsidP="00CA1A8D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Споразумителен"/>
      <w:r>
        <w:rPr>
          <w:rFonts w:ascii="Times New Roman" w:hAnsi="Times New Roman"/>
          <w:b/>
          <w:sz w:val="28"/>
          <w:szCs w:val="28"/>
        </w:rPr>
        <w:t>ПЕРЕЧЕНЬ</w:t>
      </w:r>
    </w:p>
    <w:p w:rsidR="00E64EEE" w:rsidRDefault="00E64EEE" w:rsidP="00CA1A8D">
      <w:pPr>
        <w:pStyle w:val="tablehead"/>
        <w:spacing w:line="360" w:lineRule="auto"/>
        <w:rPr>
          <w:b/>
          <w:color w:val="auto"/>
          <w:szCs w:val="24"/>
        </w:rPr>
      </w:pPr>
      <w:proofErr w:type="gramStart"/>
      <w:r>
        <w:rPr>
          <w:b/>
          <w:color w:val="auto"/>
          <w:szCs w:val="24"/>
        </w:rPr>
        <w:t>документов, необходимых для начала работ по заключенному контракту/заказу, которые ПО должна предоставить для одобрения „АЭС Козлодуй” ЕАД</w:t>
      </w:r>
      <w:proofErr w:type="gramEnd"/>
    </w:p>
    <w:p w:rsidR="00D40B08" w:rsidRPr="00E64EEE" w:rsidRDefault="00D40B08" w:rsidP="00CA1A8D">
      <w:pPr>
        <w:pStyle w:val="tablehead"/>
        <w:spacing w:line="360" w:lineRule="auto"/>
        <w:rPr>
          <w:b/>
          <w:color w:val="auto"/>
          <w:szCs w:val="24"/>
          <w:lang w:val="bg-BG"/>
        </w:rPr>
      </w:pPr>
    </w:p>
    <w:tbl>
      <w:tblPr>
        <w:tblW w:w="155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2977"/>
        <w:gridCol w:w="2268"/>
        <w:gridCol w:w="1559"/>
        <w:gridCol w:w="2410"/>
        <w:gridCol w:w="1134"/>
      </w:tblGrid>
      <w:tr w:rsidR="00E64EEE" w:rsidRPr="00CA1A8D" w:rsidTr="00CA1A8D">
        <w:trPr>
          <w:tblHeader/>
        </w:trPr>
        <w:tc>
          <w:tcPr>
            <w:tcW w:w="675" w:type="dxa"/>
            <w:shd w:val="clear" w:color="auto" w:fill="D9D9D9"/>
          </w:tcPr>
          <w:p w:rsidR="00E64EEE" w:rsidRPr="00CA1A8D" w:rsidRDefault="00E64EEE" w:rsidP="00634B45">
            <w:pPr>
              <w:pStyle w:val="tablehead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D9D9D9"/>
          </w:tcPr>
          <w:p w:rsidR="00E64EEE" w:rsidRPr="00CA1A8D" w:rsidRDefault="00E64EEE" w:rsidP="00634B45">
            <w:pPr>
              <w:pStyle w:val="tablehead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Вид документа</w:t>
            </w:r>
          </w:p>
        </w:tc>
        <w:tc>
          <w:tcPr>
            <w:tcW w:w="2977" w:type="dxa"/>
            <w:shd w:val="clear" w:color="auto" w:fill="D9D9D9"/>
          </w:tcPr>
          <w:p w:rsidR="00E64EEE" w:rsidRPr="00CA1A8D" w:rsidRDefault="00E64EEE" w:rsidP="00634B45">
            <w:pPr>
              <w:pStyle w:val="tablehead"/>
              <w:spacing w:after="12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Согласно требованиям НТД</w:t>
            </w:r>
          </w:p>
        </w:tc>
        <w:tc>
          <w:tcPr>
            <w:tcW w:w="2268" w:type="dxa"/>
            <w:shd w:val="clear" w:color="auto" w:fill="D9D9D9"/>
          </w:tcPr>
          <w:p w:rsidR="00E64EEE" w:rsidRPr="00CA1A8D" w:rsidRDefault="00E64EEE" w:rsidP="00634B45">
            <w:pPr>
              <w:pStyle w:val="tablehead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Форма и содержание согласно документу </w:t>
            </w:r>
          </w:p>
        </w:tc>
        <w:tc>
          <w:tcPr>
            <w:tcW w:w="1559" w:type="dxa"/>
            <w:shd w:val="clear" w:color="auto" w:fill="D9D9D9"/>
          </w:tcPr>
          <w:p w:rsidR="00E64EEE" w:rsidRPr="00CA1A8D" w:rsidRDefault="00E64EEE" w:rsidP="00634B45">
            <w:pPr>
              <w:pStyle w:val="tablehead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Утверждается:</w:t>
            </w:r>
          </w:p>
        </w:tc>
        <w:tc>
          <w:tcPr>
            <w:tcW w:w="2410" w:type="dxa"/>
            <w:shd w:val="clear" w:color="auto" w:fill="D9D9D9"/>
          </w:tcPr>
          <w:p w:rsidR="00E64EEE" w:rsidRPr="00CA1A8D" w:rsidRDefault="00E64EEE" w:rsidP="00634B45">
            <w:pPr>
              <w:pStyle w:val="tablehead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Проверка и согласование со стороны АЭС</w:t>
            </w:r>
          </w:p>
        </w:tc>
        <w:tc>
          <w:tcPr>
            <w:tcW w:w="1134" w:type="dxa"/>
            <w:shd w:val="clear" w:color="auto" w:fill="D9D9D9"/>
          </w:tcPr>
          <w:p w:rsidR="00E64EEE" w:rsidRPr="00CA1A8D" w:rsidRDefault="00E64EEE" w:rsidP="00634B45">
            <w:pPr>
              <w:pStyle w:val="tablehead"/>
              <w:rPr>
                <w:b/>
                <w:color w:val="auto"/>
                <w:szCs w:val="24"/>
              </w:rPr>
            </w:pPr>
            <w:proofErr w:type="spellStart"/>
            <w:r>
              <w:rPr>
                <w:b/>
                <w:color w:val="auto"/>
                <w:szCs w:val="24"/>
              </w:rPr>
              <w:t>Регис</w:t>
            </w:r>
            <w:proofErr w:type="spellEnd"/>
            <w:r w:rsidR="001F73B9">
              <w:rPr>
                <w:b/>
                <w:color w:val="auto"/>
                <w:szCs w:val="24"/>
                <w:lang w:val="bg-BG"/>
              </w:rPr>
              <w:t>-</w:t>
            </w:r>
            <w:proofErr w:type="spellStart"/>
            <w:r>
              <w:rPr>
                <w:b/>
                <w:color w:val="auto"/>
                <w:szCs w:val="24"/>
              </w:rPr>
              <w:t>трирует</w:t>
            </w:r>
            <w:proofErr w:type="spellEnd"/>
            <w:r w:rsidR="001F73B9">
              <w:rPr>
                <w:b/>
                <w:color w:val="auto"/>
                <w:szCs w:val="24"/>
                <w:lang w:val="bg-BG"/>
              </w:rPr>
              <w:t>-</w:t>
            </w:r>
            <w:proofErr w:type="spellStart"/>
            <w:r>
              <w:rPr>
                <w:b/>
                <w:color w:val="auto"/>
                <w:szCs w:val="24"/>
              </w:rPr>
              <w:t>ся</w:t>
            </w:r>
            <w:proofErr w:type="spellEnd"/>
            <w:r>
              <w:rPr>
                <w:b/>
                <w:color w:val="auto"/>
                <w:szCs w:val="24"/>
              </w:rPr>
              <w:t xml:space="preserve"> в:</w:t>
            </w:r>
          </w:p>
        </w:tc>
      </w:tr>
      <w:tr w:rsidR="00E64EEE" w:rsidRPr="00CA1A8D" w:rsidTr="00CA1A8D">
        <w:trPr>
          <w:trHeight w:val="208"/>
        </w:trPr>
        <w:tc>
          <w:tcPr>
            <w:tcW w:w="15559" w:type="dxa"/>
            <w:gridSpan w:val="7"/>
          </w:tcPr>
          <w:p w:rsidR="00E64EEE" w:rsidRPr="00CA1A8D" w:rsidRDefault="00E64EEE" w:rsidP="00CA1A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контрактов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64EEE" w:rsidRPr="00CA1A8D" w:rsidRDefault="00E64EEE" w:rsidP="00E64EE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0" w:firstLine="0"/>
              <w:rPr>
                <w:szCs w:val="24"/>
              </w:rPr>
            </w:pPr>
            <w:r>
              <w:t>СМР/услугу</w:t>
            </w:r>
          </w:p>
          <w:p w:rsidR="00E64EEE" w:rsidRPr="00CA1A8D" w:rsidRDefault="00E64EEE" w:rsidP="00E64EE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0" w:firstLine="0"/>
              <w:rPr>
                <w:szCs w:val="24"/>
              </w:rPr>
            </w:pPr>
            <w:r>
              <w:t>техническое обслуживание</w:t>
            </w:r>
          </w:p>
          <w:p w:rsidR="00E64EEE" w:rsidRPr="00CA1A8D" w:rsidRDefault="00E64EEE" w:rsidP="00E64EE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0" w:firstLine="0"/>
              <w:rPr>
                <w:szCs w:val="24"/>
              </w:rPr>
            </w:pPr>
            <w:r>
              <w:t>проектирование, поставку, услугу и/или СМР</w:t>
            </w:r>
          </w:p>
          <w:p w:rsidR="00E64EEE" w:rsidRPr="00CA1A8D" w:rsidRDefault="00E64EEE" w:rsidP="00CA1A8D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могут быть затребованы часть или все нижеследующие документы:</w:t>
            </w:r>
          </w:p>
        </w:tc>
      </w:tr>
      <w:tr w:rsidR="00E64EEE" w:rsidRPr="00CA1A8D" w:rsidTr="00CA1A8D">
        <w:trPr>
          <w:trHeight w:val="2192"/>
        </w:trPr>
        <w:tc>
          <w:tcPr>
            <w:tcW w:w="675" w:type="dxa"/>
          </w:tcPr>
          <w:p w:rsidR="00E64EEE" w:rsidRPr="00CA1A8D" w:rsidRDefault="00E64EEE" w:rsidP="00E64EEE">
            <w:pPr>
              <w:pStyle w:val="h2"/>
              <w:numPr>
                <w:ilvl w:val="0"/>
                <w:numId w:val="23"/>
              </w:numPr>
              <w:spacing w:line="240" w:lineRule="auto"/>
              <w:ind w:left="0" w:firstLine="0"/>
              <w:rPr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E64EEE" w:rsidRPr="00CA1A8D" w:rsidRDefault="00E64EEE" w:rsidP="00634B45">
            <w:pPr>
              <w:pStyle w:val="Style10"/>
              <w:spacing w:line="240" w:lineRule="auto"/>
              <w:ind w:firstLine="0"/>
              <w:rPr>
                <w:szCs w:val="24"/>
              </w:rPr>
            </w:pPr>
            <w:r>
              <w:t>Программа обеспечения качества/план качества для конкретной работы (ПОК/ ПК)</w:t>
            </w:r>
          </w:p>
        </w:tc>
        <w:tc>
          <w:tcPr>
            <w:tcW w:w="2977" w:type="dxa"/>
            <w:vMerge w:val="restart"/>
          </w:tcPr>
          <w:p w:rsidR="00E64EEE" w:rsidRPr="00CA1A8D" w:rsidRDefault="00E64EEE" w:rsidP="00634B45">
            <w:pPr>
              <w:pStyle w:val="Style10"/>
              <w:spacing w:before="60" w:line="240" w:lineRule="exact"/>
              <w:ind w:firstLine="0"/>
              <w:rPr>
                <w:szCs w:val="24"/>
              </w:rPr>
            </w:pPr>
            <w:r>
              <w:t>Постановление об обеспечении безопасности атомных станций</w:t>
            </w:r>
          </w:p>
          <w:p w:rsidR="00E64EEE" w:rsidRPr="00CA1A8D" w:rsidRDefault="00E64EEE" w:rsidP="00634B45">
            <w:pPr>
              <w:pStyle w:val="tablehead"/>
              <w:spacing w:before="12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Стандарты безопасности МАГАТЭ</w:t>
            </w: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  <w:lang w:val="bg-BG"/>
              </w:rPr>
            </w:pP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БДС ISO 10005 „Управление качеством, Указание по планам качества”</w:t>
            </w:r>
          </w:p>
          <w:p w:rsidR="00E64EEE" w:rsidRPr="00CA1A8D" w:rsidRDefault="00E64EEE" w:rsidP="00634B45">
            <w:pPr>
              <w:pStyle w:val="tablehead"/>
              <w:spacing w:before="12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Стандарты серии БДС EN ISO 9001 </w:t>
            </w:r>
          </w:p>
        </w:tc>
        <w:tc>
          <w:tcPr>
            <w:tcW w:w="2268" w:type="dxa"/>
          </w:tcPr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  <w:u w:val="single"/>
              </w:rPr>
              <w:t>Форма</w:t>
            </w:r>
            <w:r>
              <w:rPr>
                <w:color w:val="auto"/>
                <w:szCs w:val="24"/>
              </w:rPr>
              <w:t xml:space="preserve">: Согласно </w:t>
            </w:r>
            <w:proofErr w:type="gramStart"/>
            <w:r>
              <w:rPr>
                <w:color w:val="auto"/>
                <w:szCs w:val="24"/>
              </w:rPr>
              <w:t>действующей</w:t>
            </w:r>
            <w:proofErr w:type="gramEnd"/>
            <w:r>
              <w:rPr>
                <w:color w:val="auto"/>
                <w:szCs w:val="24"/>
              </w:rPr>
              <w:t xml:space="preserve"> СУ ПО</w:t>
            </w:r>
          </w:p>
          <w:p w:rsidR="00E64EEE" w:rsidRPr="00CA1A8D" w:rsidRDefault="00E64EEE" w:rsidP="00634B45">
            <w:pPr>
              <w:pStyle w:val="tablehead"/>
              <w:spacing w:before="60"/>
              <w:jc w:val="left"/>
              <w:rPr>
                <w:color w:val="auto"/>
                <w:szCs w:val="24"/>
                <w:u w:val="single"/>
              </w:rPr>
            </w:pPr>
            <w:r>
              <w:rPr>
                <w:color w:val="auto"/>
                <w:szCs w:val="24"/>
                <w:u w:val="single"/>
              </w:rPr>
              <w:t xml:space="preserve">Содержание: </w:t>
            </w:r>
            <w:r>
              <w:rPr>
                <w:color w:val="auto"/>
                <w:szCs w:val="24"/>
              </w:rPr>
              <w:t xml:space="preserve">Согласно </w:t>
            </w:r>
            <w:r>
              <w:rPr>
                <w:b/>
                <w:color w:val="auto"/>
                <w:szCs w:val="24"/>
              </w:rPr>
              <w:t>Приложению 11</w:t>
            </w:r>
            <w:r>
              <w:rPr>
                <w:color w:val="auto"/>
                <w:szCs w:val="24"/>
              </w:rPr>
              <w:t xml:space="preserve"> </w:t>
            </w:r>
            <w:proofErr w:type="gramStart"/>
            <w:r>
              <w:rPr>
                <w:color w:val="auto"/>
                <w:szCs w:val="24"/>
              </w:rPr>
              <w:t>к</w:t>
            </w:r>
            <w:proofErr w:type="gramEnd"/>
          </w:p>
          <w:p w:rsidR="00E64EEE" w:rsidRPr="00CA1A8D" w:rsidRDefault="00E64EEE" w:rsidP="00634B45">
            <w:pPr>
              <w:pStyle w:val="tablehead"/>
              <w:spacing w:before="20" w:after="12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ДБК.ОК.ИК.005</w:t>
            </w:r>
          </w:p>
        </w:tc>
        <w:tc>
          <w:tcPr>
            <w:tcW w:w="1559" w:type="dxa"/>
          </w:tcPr>
          <w:p w:rsidR="00E64EEE" w:rsidRPr="00CA1A8D" w:rsidRDefault="00E64EEE" w:rsidP="00634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Р-ль ПО</w:t>
            </w:r>
          </w:p>
        </w:tc>
        <w:tc>
          <w:tcPr>
            <w:tcW w:w="2410" w:type="dxa"/>
          </w:tcPr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Ответственное за выполнение контракта лицо со стороны „АЭС Козлодуй” ЕАД</w:t>
            </w:r>
          </w:p>
          <w:p w:rsidR="00E64EEE" w:rsidRPr="00CA1A8D" w:rsidRDefault="00E64EEE" w:rsidP="00634B45">
            <w:pPr>
              <w:pStyle w:val="tablehead"/>
              <w:spacing w:before="12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Лица контроля Качества от </w:t>
            </w:r>
            <w:proofErr w:type="spellStart"/>
            <w:proofErr w:type="gramStart"/>
            <w:r>
              <w:rPr>
                <w:color w:val="auto"/>
                <w:szCs w:val="24"/>
              </w:rPr>
              <w:t>у-я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К (отдел УОС/</w:t>
            </w:r>
            <w:proofErr w:type="spellStart"/>
            <w:r>
              <w:rPr>
                <w:color w:val="auto"/>
                <w:szCs w:val="24"/>
              </w:rPr>
              <w:t>с-р</w:t>
            </w:r>
            <w:proofErr w:type="spellEnd"/>
            <w:r>
              <w:rPr>
                <w:color w:val="auto"/>
                <w:szCs w:val="24"/>
              </w:rPr>
              <w:t xml:space="preserve"> К/</w:t>
            </w:r>
            <w:proofErr w:type="spellStart"/>
            <w:r>
              <w:rPr>
                <w:color w:val="auto"/>
                <w:szCs w:val="24"/>
              </w:rPr>
              <w:t>с-р</w:t>
            </w:r>
            <w:proofErr w:type="spellEnd"/>
            <w:r>
              <w:rPr>
                <w:color w:val="auto"/>
                <w:szCs w:val="24"/>
              </w:rPr>
              <w:t xml:space="preserve"> ОСУ)</w:t>
            </w:r>
          </w:p>
        </w:tc>
        <w:tc>
          <w:tcPr>
            <w:tcW w:w="1134" w:type="dxa"/>
          </w:tcPr>
          <w:p w:rsidR="00E64EEE" w:rsidRPr="00CA1A8D" w:rsidRDefault="00E64EEE" w:rsidP="00634B45">
            <w:pPr>
              <w:pStyle w:val="tablehead"/>
              <w:spacing w:before="8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ЦА </w:t>
            </w:r>
          </w:p>
          <w:p w:rsidR="00E64EEE" w:rsidRPr="00CA1A8D" w:rsidRDefault="00E64EEE" w:rsidP="00634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у-я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АиК</w:t>
            </w:r>
            <w:proofErr w:type="spellEnd"/>
          </w:p>
        </w:tc>
      </w:tr>
      <w:tr w:rsidR="00E64EEE" w:rsidRPr="00CA1A8D" w:rsidTr="00CA1A8D">
        <w:tc>
          <w:tcPr>
            <w:tcW w:w="675" w:type="dxa"/>
            <w:shd w:val="clear" w:color="auto" w:fill="auto"/>
          </w:tcPr>
          <w:p w:rsidR="00E64EEE" w:rsidRPr="00CA1A8D" w:rsidRDefault="00E64EEE" w:rsidP="00E64EEE">
            <w:pPr>
              <w:pStyle w:val="Style10"/>
              <w:numPr>
                <w:ilvl w:val="0"/>
                <w:numId w:val="23"/>
              </w:numPr>
              <w:spacing w:line="240" w:lineRule="auto"/>
              <w:ind w:left="0" w:firstLine="0"/>
              <w:rPr>
                <w:b/>
                <w:szCs w:val="24"/>
                <w:lang w:val="bg-BG"/>
              </w:rPr>
            </w:pPr>
          </w:p>
        </w:tc>
        <w:tc>
          <w:tcPr>
            <w:tcW w:w="4536" w:type="dxa"/>
            <w:shd w:val="clear" w:color="auto" w:fill="auto"/>
          </w:tcPr>
          <w:p w:rsidR="00E64EEE" w:rsidRPr="00CA1A8D" w:rsidRDefault="00E64EEE" w:rsidP="00634B45">
            <w:pPr>
              <w:pStyle w:val="Style10"/>
              <w:spacing w:before="120" w:line="240" w:lineRule="auto"/>
              <w:ind w:firstLine="0"/>
              <w:rPr>
                <w:szCs w:val="24"/>
              </w:rPr>
            </w:pPr>
            <w:r>
              <w:t>План контроля качества для конкретной работы (ПКК)</w:t>
            </w:r>
          </w:p>
        </w:tc>
        <w:tc>
          <w:tcPr>
            <w:tcW w:w="2977" w:type="dxa"/>
            <w:vMerge/>
            <w:shd w:val="clear" w:color="auto" w:fill="auto"/>
          </w:tcPr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  <w:lang w:val="bg-BG"/>
              </w:rPr>
            </w:pPr>
          </w:p>
        </w:tc>
        <w:tc>
          <w:tcPr>
            <w:tcW w:w="2268" w:type="dxa"/>
            <w:shd w:val="clear" w:color="auto" w:fill="auto"/>
          </w:tcPr>
          <w:p w:rsidR="00E64EEE" w:rsidRPr="00CA1A8D" w:rsidRDefault="00E64EEE" w:rsidP="00634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ДБК.ОК.ИК.005 </w:t>
            </w:r>
          </w:p>
        </w:tc>
        <w:tc>
          <w:tcPr>
            <w:tcW w:w="1559" w:type="dxa"/>
            <w:shd w:val="clear" w:color="auto" w:fill="auto"/>
          </w:tcPr>
          <w:p w:rsidR="00E64EEE" w:rsidRPr="00CA1A8D" w:rsidRDefault="00E64EEE" w:rsidP="00634B45">
            <w:pPr>
              <w:pStyle w:val="Style10"/>
              <w:spacing w:before="120" w:line="240" w:lineRule="auto"/>
              <w:ind w:firstLine="0"/>
              <w:rPr>
                <w:szCs w:val="24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spacing w:before="8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Лица контроля качества от с-ра ОСУ</w:t>
            </w:r>
          </w:p>
          <w:p w:rsidR="00E64EEE" w:rsidRPr="00CA1A8D" w:rsidRDefault="00E64EEE" w:rsidP="00634B45">
            <w:pPr>
              <w:pStyle w:val="tablehead"/>
              <w:spacing w:before="8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сектора ИПКК/</w:t>
            </w:r>
            <w:proofErr w:type="spellStart"/>
            <w:r>
              <w:rPr>
                <w:color w:val="auto"/>
                <w:szCs w:val="24"/>
              </w:rPr>
              <w:t>р-ль</w:t>
            </w:r>
            <w:proofErr w:type="spellEnd"/>
            <w:r>
              <w:rPr>
                <w:color w:val="auto"/>
                <w:szCs w:val="24"/>
              </w:rPr>
              <w:t xml:space="preserve"> группы КК (для ЭП-2) или уполномоченное лицо, ответственное за контроль (Отв. лицо по выполнению контракта со </w:t>
            </w:r>
            <w:r>
              <w:rPr>
                <w:color w:val="auto"/>
                <w:szCs w:val="24"/>
              </w:rPr>
              <w:lastRenderedPageBreak/>
              <w:t>стороны АЭС)</w:t>
            </w:r>
          </w:p>
        </w:tc>
        <w:tc>
          <w:tcPr>
            <w:tcW w:w="1134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spacing w:before="8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ЦА</w:t>
            </w:r>
          </w:p>
          <w:p w:rsidR="00E64EEE" w:rsidRPr="00CA1A8D" w:rsidRDefault="00E64EEE" w:rsidP="00634B45">
            <w:pPr>
              <w:pStyle w:val="tablehead"/>
              <w:rPr>
                <w:color w:val="auto"/>
                <w:szCs w:val="24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у-я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АиК</w:t>
            </w:r>
            <w:proofErr w:type="spellEnd"/>
          </w:p>
        </w:tc>
      </w:tr>
      <w:tr w:rsidR="00E64EEE" w:rsidRPr="00CA1A8D" w:rsidTr="00CA1A8D">
        <w:tc>
          <w:tcPr>
            <w:tcW w:w="675" w:type="dxa"/>
            <w:shd w:val="clear" w:color="auto" w:fill="auto"/>
          </w:tcPr>
          <w:p w:rsidR="00E64EEE" w:rsidRPr="00CA1A8D" w:rsidRDefault="00E64EEE" w:rsidP="00E64EEE">
            <w:pPr>
              <w:pStyle w:val="Style10"/>
              <w:numPr>
                <w:ilvl w:val="0"/>
                <w:numId w:val="23"/>
              </w:numPr>
              <w:spacing w:line="240" w:lineRule="auto"/>
              <w:ind w:left="0" w:firstLine="0"/>
              <w:rPr>
                <w:b/>
                <w:szCs w:val="24"/>
                <w:lang w:val="bg-BG"/>
              </w:rPr>
            </w:pPr>
          </w:p>
        </w:tc>
        <w:tc>
          <w:tcPr>
            <w:tcW w:w="4536" w:type="dxa"/>
            <w:shd w:val="clear" w:color="auto" w:fill="auto"/>
          </w:tcPr>
          <w:p w:rsidR="00E64EEE" w:rsidRPr="00CA1A8D" w:rsidRDefault="00E64EEE" w:rsidP="00634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готовности к началу работы от руководителя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приложенными копиями сертификатов/ свидетельств калибровки/проверки. </w:t>
            </w:r>
          </w:p>
        </w:tc>
        <w:tc>
          <w:tcPr>
            <w:tcW w:w="2977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  <w:lang w:val="bg-BG"/>
              </w:rPr>
            </w:pPr>
          </w:p>
        </w:tc>
        <w:tc>
          <w:tcPr>
            <w:tcW w:w="2268" w:type="dxa"/>
            <w:shd w:val="clear" w:color="auto" w:fill="auto"/>
          </w:tcPr>
          <w:p w:rsidR="00E64EEE" w:rsidRPr="00CA1A8D" w:rsidRDefault="00E64EEE" w:rsidP="00634B45">
            <w:pPr>
              <w:pStyle w:val="Style10"/>
              <w:spacing w:before="12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Приложение 11 </w:t>
            </w:r>
          </w:p>
        </w:tc>
        <w:tc>
          <w:tcPr>
            <w:tcW w:w="1559" w:type="dxa"/>
            <w:shd w:val="clear" w:color="auto" w:fill="auto"/>
          </w:tcPr>
          <w:p w:rsidR="00E64EEE" w:rsidRPr="00CA1A8D" w:rsidRDefault="00E64EEE" w:rsidP="00634B45">
            <w:pPr>
              <w:pStyle w:val="Style10"/>
              <w:spacing w:before="120" w:line="240" w:lineRule="auto"/>
              <w:ind w:firstLine="0"/>
              <w:rPr>
                <w:szCs w:val="24"/>
              </w:rPr>
            </w:pPr>
            <w:r>
              <w:t>Р-ль ПО</w:t>
            </w:r>
          </w:p>
        </w:tc>
        <w:tc>
          <w:tcPr>
            <w:tcW w:w="2410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spacing w:before="80"/>
              <w:jc w:val="both"/>
              <w:rPr>
                <w:color w:val="auto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spacing w:before="8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ЦА</w:t>
            </w:r>
          </w:p>
          <w:p w:rsidR="00E64EEE" w:rsidRPr="00CA1A8D" w:rsidRDefault="00E64EEE" w:rsidP="00634B45">
            <w:pPr>
              <w:pStyle w:val="Style10"/>
              <w:spacing w:before="120" w:line="240" w:lineRule="auto"/>
              <w:ind w:firstLine="0"/>
              <w:jc w:val="center"/>
              <w:rPr>
                <w:szCs w:val="24"/>
              </w:rPr>
            </w:pPr>
            <w:proofErr w:type="spellStart"/>
            <w:proofErr w:type="gramStart"/>
            <w:r>
              <w:t>у-я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АиК</w:t>
            </w:r>
            <w:proofErr w:type="spellEnd"/>
            <w:r>
              <w:t xml:space="preserve"> </w:t>
            </w:r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E64EEE">
            <w:pPr>
              <w:pStyle w:val="h2"/>
              <w:numPr>
                <w:ilvl w:val="0"/>
                <w:numId w:val="23"/>
              </w:numPr>
              <w:spacing w:line="240" w:lineRule="auto"/>
              <w:ind w:left="0" w:firstLine="0"/>
              <w:jc w:val="both"/>
              <w:rPr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E64EEE" w:rsidRPr="00CA1A8D" w:rsidRDefault="00E64EEE" w:rsidP="00634B45">
            <w:pPr>
              <w:pStyle w:val="tablehead"/>
              <w:spacing w:line="240" w:lineRule="exact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Протокол готовности к выполнению работы </w:t>
            </w:r>
          </w:p>
        </w:tc>
        <w:tc>
          <w:tcPr>
            <w:tcW w:w="2977" w:type="dxa"/>
          </w:tcPr>
          <w:p w:rsidR="00E64EEE" w:rsidRPr="00CA1A8D" w:rsidRDefault="00E64EEE" w:rsidP="00634B45">
            <w:pPr>
              <w:pStyle w:val="tablehead"/>
              <w:spacing w:line="240" w:lineRule="exact"/>
              <w:jc w:val="both"/>
              <w:rPr>
                <w:color w:val="auto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E64EEE" w:rsidRPr="00CA1A8D" w:rsidRDefault="00E64EEE" w:rsidP="00634B45">
            <w:pPr>
              <w:pStyle w:val="Style10"/>
              <w:tabs>
                <w:tab w:val="right" w:leader="dot" w:pos="9639"/>
              </w:tabs>
              <w:spacing w:line="240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Приложение 12 </w:t>
            </w:r>
          </w:p>
          <w:p w:rsidR="00E64EEE" w:rsidRPr="00CA1A8D" w:rsidRDefault="00E64EEE" w:rsidP="00634B45">
            <w:pPr>
              <w:pStyle w:val="Style10"/>
              <w:tabs>
                <w:tab w:val="right" w:leader="dot" w:pos="9639"/>
              </w:tabs>
              <w:spacing w:line="240" w:lineRule="auto"/>
              <w:ind w:firstLine="0"/>
              <w:jc w:val="left"/>
              <w:rPr>
                <w:szCs w:val="24"/>
              </w:rPr>
            </w:pPr>
            <w:proofErr w:type="gramStart"/>
            <w:r>
              <w:t>(работы в контролируемой и защищенной зонах</w:t>
            </w:r>
            <w:proofErr w:type="gramEnd"/>
          </w:p>
          <w:p w:rsidR="00E64EEE" w:rsidRPr="00CA1A8D" w:rsidRDefault="00E64EEE" w:rsidP="00634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„АЭС Козлодуй” ЕАД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  <w:p w:rsidR="00E64EEE" w:rsidRPr="00CA1A8D" w:rsidRDefault="00E64EEE" w:rsidP="00634B45">
            <w:pPr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4EEE" w:rsidRPr="00CA1A8D" w:rsidRDefault="00E64EEE" w:rsidP="00634B45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12-1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работы в зонах контролируемого и свободного доступа „АЭС Козлодуй” ЕАД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64EEE" w:rsidRPr="00CA1A8D" w:rsidRDefault="00E64EEE" w:rsidP="00634B45">
            <w:pPr>
              <w:pStyle w:val="tablehead"/>
              <w:spacing w:line="240" w:lineRule="exact"/>
              <w:jc w:val="both"/>
              <w:rPr>
                <w:color w:val="auto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E64EEE" w:rsidRPr="00CA1A8D" w:rsidRDefault="00E64EEE" w:rsidP="00634B45">
            <w:pPr>
              <w:pStyle w:val="tablehead"/>
              <w:spacing w:before="8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Ответственное лицо по контракту со стороны АЭС</w:t>
            </w:r>
          </w:p>
          <w:p w:rsidR="00E64EEE" w:rsidRPr="00CA1A8D" w:rsidRDefault="00E64EEE" w:rsidP="00634B45">
            <w:pPr>
              <w:pStyle w:val="tablehead"/>
              <w:spacing w:before="12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Эксперты из отдела ЯБ </w:t>
            </w:r>
          </w:p>
          <w:p w:rsidR="00E64EEE" w:rsidRPr="00CA1A8D" w:rsidRDefault="00E64EEE" w:rsidP="00634B45">
            <w:pPr>
              <w:pStyle w:val="tablehead"/>
              <w:spacing w:before="12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Эксперты из отдела </w:t>
            </w:r>
            <w:proofErr w:type="spellStart"/>
            <w:r>
              <w:rPr>
                <w:color w:val="auto"/>
                <w:szCs w:val="24"/>
              </w:rPr>
              <w:t>РЗиРАО</w:t>
            </w:r>
            <w:proofErr w:type="spellEnd"/>
            <w:r>
              <w:rPr>
                <w:color w:val="auto"/>
                <w:szCs w:val="24"/>
              </w:rPr>
              <w:t>,</w:t>
            </w:r>
          </w:p>
          <w:p w:rsidR="00E64EEE" w:rsidRPr="00CA1A8D" w:rsidRDefault="00E64EEE" w:rsidP="00634B45">
            <w:pPr>
              <w:pStyle w:val="tablehead"/>
              <w:spacing w:before="12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О</w:t>
            </w:r>
            <w:proofErr w:type="gramStart"/>
            <w:r>
              <w:rPr>
                <w:color w:val="auto"/>
                <w:szCs w:val="24"/>
              </w:rPr>
              <w:t>К(</w:t>
            </w:r>
            <w:proofErr w:type="gramEnd"/>
            <w:r>
              <w:rPr>
                <w:color w:val="auto"/>
                <w:szCs w:val="24"/>
              </w:rPr>
              <w:t>С) – КЦ ПД</w:t>
            </w:r>
          </w:p>
          <w:p w:rsidR="00E64EEE" w:rsidRPr="00CA1A8D" w:rsidRDefault="00E64EEE" w:rsidP="00634B45">
            <w:pPr>
              <w:pStyle w:val="tablehead"/>
              <w:spacing w:before="120"/>
              <w:jc w:val="both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Н-к</w:t>
            </w:r>
            <w:proofErr w:type="spellEnd"/>
            <w:r>
              <w:rPr>
                <w:color w:val="auto"/>
                <w:szCs w:val="24"/>
              </w:rPr>
              <w:t xml:space="preserve"> отдела МО</w:t>
            </w:r>
          </w:p>
          <w:p w:rsidR="00E64EEE" w:rsidRPr="00CA1A8D" w:rsidRDefault="00E64EEE" w:rsidP="00634B45">
            <w:pPr>
              <w:pStyle w:val="tablehead"/>
              <w:spacing w:before="12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сектора ТБ</w:t>
            </w:r>
          </w:p>
          <w:p w:rsidR="00E64EEE" w:rsidRPr="00CA1A8D" w:rsidRDefault="00E64EEE" w:rsidP="00634B45">
            <w:pPr>
              <w:pStyle w:val="tablehead"/>
              <w:spacing w:before="12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сектора ВТН</w:t>
            </w:r>
          </w:p>
        </w:tc>
        <w:tc>
          <w:tcPr>
            <w:tcW w:w="1134" w:type="dxa"/>
          </w:tcPr>
          <w:p w:rsidR="00E64EEE" w:rsidRPr="00CA1A8D" w:rsidRDefault="00E64EEE" w:rsidP="00634B45">
            <w:pPr>
              <w:pStyle w:val="tablehead"/>
              <w:spacing w:before="8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ЦА</w:t>
            </w:r>
          </w:p>
          <w:p w:rsidR="00E64EEE" w:rsidRPr="00CA1A8D" w:rsidRDefault="00E64EEE" w:rsidP="00634B45">
            <w:pPr>
              <w:pStyle w:val="tablehead"/>
              <w:spacing w:before="80"/>
              <w:rPr>
                <w:color w:val="auto"/>
                <w:szCs w:val="24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у-я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АиК</w:t>
            </w:r>
            <w:proofErr w:type="spellEnd"/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E64EEE">
            <w:pPr>
              <w:pStyle w:val="h2"/>
              <w:numPr>
                <w:ilvl w:val="0"/>
                <w:numId w:val="23"/>
              </w:numPr>
              <w:spacing w:line="240" w:lineRule="auto"/>
              <w:ind w:left="0" w:firstLine="0"/>
              <w:rPr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E64EEE" w:rsidRPr="00CA1A8D" w:rsidRDefault="00E64EEE" w:rsidP="00634B45">
            <w:pPr>
              <w:pStyle w:val="tablehead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Приказ руководителя </w:t>
            </w:r>
            <w:proofErr w:type="gramStart"/>
            <w:r>
              <w:rPr>
                <w:color w:val="auto"/>
                <w:szCs w:val="24"/>
              </w:rPr>
              <w:t>ПО</w:t>
            </w:r>
            <w:proofErr w:type="gramEnd"/>
            <w:r>
              <w:rPr>
                <w:color w:val="auto"/>
                <w:szCs w:val="24"/>
              </w:rPr>
              <w:t xml:space="preserve"> </w:t>
            </w:r>
            <w:proofErr w:type="gramStart"/>
            <w:r>
              <w:rPr>
                <w:color w:val="auto"/>
                <w:szCs w:val="24"/>
              </w:rPr>
              <w:t>об</w:t>
            </w:r>
            <w:proofErr w:type="gramEnd"/>
            <w:r>
              <w:rPr>
                <w:color w:val="auto"/>
                <w:szCs w:val="24"/>
              </w:rPr>
              <w:t xml:space="preserve"> определении ответственных за выполнение работы лиц  </w:t>
            </w:r>
          </w:p>
          <w:p w:rsidR="00E64EEE" w:rsidRPr="00CA1A8D" w:rsidRDefault="00E64EEE" w:rsidP="00634B45">
            <w:pPr>
              <w:pStyle w:val="tablehead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Если </w:t>
            </w:r>
            <w:proofErr w:type="gramStart"/>
            <w:r>
              <w:rPr>
                <w:color w:val="auto"/>
                <w:szCs w:val="24"/>
              </w:rPr>
              <w:t>ПО</w:t>
            </w:r>
            <w:proofErr w:type="gramEnd"/>
            <w:r>
              <w:rPr>
                <w:color w:val="auto"/>
                <w:szCs w:val="24"/>
              </w:rPr>
              <w:t xml:space="preserve"> вносит </w:t>
            </w:r>
            <w:proofErr w:type="gramStart"/>
            <w:r>
              <w:rPr>
                <w:color w:val="auto"/>
                <w:szCs w:val="24"/>
              </w:rPr>
              <w:t>на</w:t>
            </w:r>
            <w:proofErr w:type="gramEnd"/>
            <w:r>
              <w:rPr>
                <w:color w:val="auto"/>
                <w:szCs w:val="24"/>
              </w:rPr>
              <w:t xml:space="preserve"> площадку станции и работает с высокоактивными источниками или выполняет радиографический контроль, в приказ необходимо вписать имя ответственного лица за РЗ соответствующей специализированной работы и № его удостоверения на работу с ИИИ.</w:t>
            </w:r>
          </w:p>
        </w:tc>
        <w:tc>
          <w:tcPr>
            <w:tcW w:w="2977" w:type="dxa"/>
          </w:tcPr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E64EEE" w:rsidRPr="00CA1A8D" w:rsidRDefault="00E64EEE" w:rsidP="00634B45">
            <w:pPr>
              <w:pStyle w:val="tablehead"/>
              <w:spacing w:after="120"/>
              <w:jc w:val="left"/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Приложение</w:t>
            </w:r>
            <w:proofErr w:type="gramStart"/>
            <w:r>
              <w:rPr>
                <w:b/>
                <w:color w:val="auto"/>
                <w:szCs w:val="24"/>
              </w:rPr>
              <w:t>7</w:t>
            </w:r>
            <w:proofErr w:type="gramEnd"/>
            <w:r>
              <w:rPr>
                <w:b/>
                <w:color w:val="auto"/>
                <w:szCs w:val="24"/>
              </w:rPr>
              <w:t xml:space="preserve"> (</w:t>
            </w:r>
            <w:r>
              <w:rPr>
                <w:color w:val="auto"/>
                <w:szCs w:val="24"/>
              </w:rPr>
              <w:t>примерный приказ</w:t>
            </w:r>
            <w:r>
              <w:rPr>
                <w:b/>
                <w:color w:val="auto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ПО</w:t>
            </w:r>
          </w:p>
        </w:tc>
        <w:tc>
          <w:tcPr>
            <w:tcW w:w="2410" w:type="dxa"/>
          </w:tcPr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E64EEE" w:rsidRPr="00CA1A8D" w:rsidRDefault="00E64EEE" w:rsidP="00634B45">
            <w:pPr>
              <w:pStyle w:val="tablehead"/>
              <w:spacing w:before="8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ЦА</w:t>
            </w:r>
          </w:p>
          <w:p w:rsidR="00E64EEE" w:rsidRPr="00CA1A8D" w:rsidRDefault="00E64EEE" w:rsidP="00634B45">
            <w:pPr>
              <w:pStyle w:val="tablehead"/>
              <w:rPr>
                <w:color w:val="auto"/>
                <w:szCs w:val="24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у-я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АиК</w:t>
            </w:r>
            <w:proofErr w:type="spellEnd"/>
          </w:p>
        </w:tc>
      </w:tr>
      <w:tr w:rsidR="00E64EEE" w:rsidRPr="00CA1A8D" w:rsidTr="00CA1A8D">
        <w:trPr>
          <w:trHeight w:val="2617"/>
        </w:trPr>
        <w:tc>
          <w:tcPr>
            <w:tcW w:w="675" w:type="dxa"/>
            <w:tcBorders>
              <w:bottom w:val="nil"/>
            </w:tcBorders>
          </w:tcPr>
          <w:p w:rsidR="00E64EEE" w:rsidRPr="00CA1A8D" w:rsidRDefault="00E64EEE" w:rsidP="00E64EEE">
            <w:pPr>
              <w:pStyle w:val="h2"/>
              <w:numPr>
                <w:ilvl w:val="0"/>
                <w:numId w:val="23"/>
              </w:numPr>
              <w:spacing w:line="240" w:lineRule="auto"/>
              <w:ind w:left="0" w:firstLine="0"/>
              <w:rPr>
                <w:szCs w:val="24"/>
                <w:lang w:val="bg-BG"/>
              </w:rPr>
            </w:pPr>
          </w:p>
        </w:tc>
        <w:tc>
          <w:tcPr>
            <w:tcW w:w="4536" w:type="dxa"/>
            <w:vMerge w:val="restart"/>
          </w:tcPr>
          <w:p w:rsidR="00E64EEE" w:rsidRPr="00CA1A8D" w:rsidRDefault="00E64EEE" w:rsidP="00634B45">
            <w:pPr>
              <w:pStyle w:val="tablehead"/>
              <w:jc w:val="both"/>
              <w:rPr>
                <w:color w:val="auto"/>
                <w:szCs w:val="24"/>
              </w:rPr>
            </w:pPr>
            <w:proofErr w:type="gramStart"/>
            <w:r>
              <w:rPr>
                <w:color w:val="auto"/>
                <w:szCs w:val="24"/>
              </w:rPr>
              <w:t xml:space="preserve">Перечень лиц из ПО, определенных работать ответственными руководителями, исполнителями и членами в составе бригад по рабочим, огневым и дозиметрическим нарядам </w:t>
            </w:r>
            <w:proofErr w:type="gramEnd"/>
          </w:p>
          <w:p w:rsidR="00E64EEE" w:rsidRPr="00CA1A8D" w:rsidRDefault="00E64EEE" w:rsidP="00634B45">
            <w:pPr>
              <w:pStyle w:val="tablehead"/>
              <w:jc w:val="both"/>
              <w:rPr>
                <w:color w:val="auto"/>
                <w:szCs w:val="24"/>
                <w:lang w:val="bg-BG"/>
              </w:rPr>
            </w:pPr>
          </w:p>
          <w:p w:rsidR="00E64EEE" w:rsidRPr="00CA1A8D" w:rsidRDefault="00E64EEE" w:rsidP="00634B45">
            <w:pPr>
              <w:pStyle w:val="tablehead"/>
              <w:spacing w:before="240"/>
              <w:jc w:val="left"/>
              <w:rPr>
                <w:color w:val="auto"/>
                <w:szCs w:val="24"/>
              </w:rPr>
            </w:pPr>
            <w:r>
              <w:rPr>
                <w:b/>
                <w:bCs/>
                <w:i/>
                <w:iCs/>
                <w:color w:val="auto"/>
                <w:szCs w:val="24"/>
              </w:rPr>
              <w:t>ПРИМЕЧАНИЕ</w:t>
            </w:r>
            <w:r>
              <w:rPr>
                <w:color w:val="auto"/>
                <w:szCs w:val="24"/>
              </w:rPr>
              <w:t xml:space="preserve">: </w:t>
            </w:r>
          </w:p>
          <w:p w:rsidR="00E64EEE" w:rsidRPr="00CA1A8D" w:rsidRDefault="00E64EEE" w:rsidP="00634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Утвержденные Перечни по нарядной системе с Приказом на работу (отсканированный и исходный формат файлов) направляются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  <w:t>mail: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isoed@npp</w:t>
            </w:r>
            <w:r>
              <w:rPr>
                <w:rFonts w:ascii="Times New Roman" w:hAnsi="Times New Roman"/>
                <w:sz w:val="24"/>
                <w:szCs w:val="24"/>
              </w:rPr>
              <w:t>.bg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введения персонала ПО, участвующего в нарядах, в ИС ОЭД</w:t>
            </w:r>
          </w:p>
        </w:tc>
        <w:tc>
          <w:tcPr>
            <w:tcW w:w="2977" w:type="dxa"/>
            <w:tcBorders>
              <w:bottom w:val="nil"/>
            </w:tcBorders>
          </w:tcPr>
          <w:p w:rsidR="00E64EEE" w:rsidRPr="00CA1A8D" w:rsidRDefault="00CB53CC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согласно ст.51, а</w:t>
            </w:r>
            <w:proofErr w:type="spellStart"/>
            <w:r>
              <w:rPr>
                <w:bCs/>
                <w:color w:val="auto"/>
                <w:szCs w:val="24"/>
                <w:lang w:val="bg-BG"/>
              </w:rPr>
              <w:t>бзац</w:t>
            </w:r>
            <w:proofErr w:type="spellEnd"/>
            <w:r>
              <w:rPr>
                <w:bCs/>
                <w:color w:val="auto"/>
                <w:szCs w:val="24"/>
                <w:lang w:val="bg-BG"/>
              </w:rPr>
              <w:t xml:space="preserve"> </w:t>
            </w:r>
            <w:r w:rsidR="00E64EEE">
              <w:rPr>
                <w:bCs/>
                <w:color w:val="auto"/>
                <w:szCs w:val="24"/>
              </w:rPr>
              <w:t>1</w:t>
            </w:r>
            <w:r w:rsidR="00E64EEE">
              <w:rPr>
                <w:color w:val="auto"/>
                <w:szCs w:val="24"/>
              </w:rPr>
              <w:t xml:space="preserve"> ПБР-НУ;</w:t>
            </w: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ст.53, с.55, ст.59, ст.60, ст. 61, ст. 62 ПБЗР-ЭУ</w:t>
            </w:r>
          </w:p>
          <w:p w:rsidR="00E64EEE" w:rsidRPr="00CA1A8D" w:rsidRDefault="00E64EEE" w:rsidP="00634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4EEE" w:rsidRPr="00CA1A8D" w:rsidRDefault="00E64EEE" w:rsidP="00634B45">
            <w:pPr>
              <w:pStyle w:val="tablehead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Приложение 14,</w:t>
            </w: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рабочий наряд </w:t>
            </w: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  <w:lang w:val="bg-BG"/>
              </w:rPr>
            </w:pP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Приложение 14-1, </w:t>
            </w:r>
            <w:r>
              <w:rPr>
                <w:color w:val="auto"/>
                <w:szCs w:val="24"/>
              </w:rPr>
              <w:t xml:space="preserve">огневые работы </w:t>
            </w: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  <w:lang w:val="bg-BG"/>
              </w:rPr>
            </w:pP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Приложение 14-2, </w:t>
            </w:r>
            <w:r>
              <w:rPr>
                <w:color w:val="auto"/>
                <w:szCs w:val="24"/>
              </w:rPr>
              <w:t xml:space="preserve">дозиметрический наряд </w:t>
            </w:r>
          </w:p>
        </w:tc>
        <w:tc>
          <w:tcPr>
            <w:tcW w:w="1559" w:type="dxa"/>
          </w:tcPr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Р-ль ПО </w:t>
            </w: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  <w:lang w:val="bg-BG"/>
              </w:rPr>
            </w:pP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  <w:lang w:val="bg-BG"/>
              </w:rPr>
            </w:pP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ПО</w:t>
            </w: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  <w:lang w:val="bg-BG"/>
              </w:rPr>
            </w:pP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  <w:lang w:val="bg-BG"/>
              </w:rPr>
            </w:pP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ПО</w:t>
            </w:r>
          </w:p>
        </w:tc>
        <w:tc>
          <w:tcPr>
            <w:tcW w:w="2410" w:type="dxa"/>
          </w:tcPr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Р-ль сектора ТБ, </w:t>
            </w:r>
            <w:proofErr w:type="spellStart"/>
            <w:proofErr w:type="gramStart"/>
            <w:r>
              <w:rPr>
                <w:color w:val="auto"/>
                <w:szCs w:val="24"/>
              </w:rPr>
              <w:t>у-е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„Безопасность”</w:t>
            </w: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  <w:lang w:val="bg-BG"/>
              </w:rPr>
            </w:pP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Н-к</w:t>
            </w:r>
            <w:proofErr w:type="spellEnd"/>
            <w:r>
              <w:rPr>
                <w:color w:val="auto"/>
                <w:szCs w:val="24"/>
              </w:rPr>
              <w:t xml:space="preserve"> РС ПБЗН-АЭС</w:t>
            </w:r>
          </w:p>
        </w:tc>
        <w:tc>
          <w:tcPr>
            <w:tcW w:w="1134" w:type="dxa"/>
          </w:tcPr>
          <w:p w:rsidR="00E64EEE" w:rsidRPr="00CA1A8D" w:rsidRDefault="00E64EEE" w:rsidP="00634B45">
            <w:pPr>
              <w:pStyle w:val="tablehead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ЦА</w:t>
            </w:r>
          </w:p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у-я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АиК</w:t>
            </w:r>
            <w:proofErr w:type="spellEnd"/>
          </w:p>
        </w:tc>
      </w:tr>
      <w:tr w:rsidR="00E64EEE" w:rsidRPr="00CA1A8D" w:rsidTr="00CA1A8D">
        <w:tc>
          <w:tcPr>
            <w:tcW w:w="675" w:type="dxa"/>
            <w:tcBorders>
              <w:top w:val="nil"/>
            </w:tcBorders>
          </w:tcPr>
          <w:p w:rsidR="00E64EEE" w:rsidRPr="00CA1A8D" w:rsidRDefault="00E64EEE" w:rsidP="00634B4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64EEE" w:rsidRPr="00CA1A8D" w:rsidRDefault="00E64EEE" w:rsidP="00634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E64EEE" w:rsidRPr="00CA1A8D" w:rsidRDefault="00E64EEE" w:rsidP="00634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4EEE" w:rsidRPr="00CA1A8D" w:rsidRDefault="00E64EEE" w:rsidP="00634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hyperlink w:anchor="_Hlk260325412" w:history="1" w:docLocation="1,100204,100325,67,,Списък на лицата от ВО, работещи">
              <w:r>
                <w:rPr>
                  <w:rFonts w:ascii="Times New Roman" w:hAnsi="Times New Roman"/>
                  <w:sz w:val="24"/>
                  <w:szCs w:val="24"/>
                </w:rPr>
                <w:t xml:space="preserve"> лицах 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</w:rPr>
                <w:t>из</w:t>
              </w:r>
              <w:proofErr w:type="gramEnd"/>
              <w:r>
                <w:rPr>
                  <w:rFonts w:ascii="Times New Roman" w:hAnsi="Times New Roman"/>
                  <w:sz w:val="24"/>
                  <w:szCs w:val="24"/>
                </w:rPr>
                <w:t xml:space="preserve"> ПО, имеющих право входить в контролируемую зону без дозиметрического наряда</w:t>
              </w:r>
            </w:hyperlink>
          </w:p>
        </w:tc>
        <w:tc>
          <w:tcPr>
            <w:tcW w:w="1559" w:type="dxa"/>
          </w:tcPr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proofErr w:type="gramStart"/>
            <w:r>
              <w:rPr>
                <w:color w:val="auto"/>
                <w:szCs w:val="24"/>
              </w:rPr>
              <w:t>Р-ль структурно</w:t>
            </w:r>
            <w:r w:rsidR="00CB53CC">
              <w:rPr>
                <w:color w:val="auto"/>
                <w:szCs w:val="24"/>
                <w:lang w:val="bg-BG"/>
              </w:rPr>
              <w:t>-</w:t>
            </w:r>
            <w:r>
              <w:rPr>
                <w:color w:val="auto"/>
                <w:szCs w:val="24"/>
              </w:rPr>
              <w:t xml:space="preserve">го звена, по </w:t>
            </w:r>
            <w:proofErr w:type="spellStart"/>
            <w:r>
              <w:rPr>
                <w:color w:val="auto"/>
                <w:szCs w:val="24"/>
              </w:rPr>
              <w:t>оборудова</w:t>
            </w:r>
            <w:proofErr w:type="spellEnd"/>
            <w:r w:rsidR="00CB53CC">
              <w:rPr>
                <w:color w:val="auto"/>
                <w:szCs w:val="24"/>
                <w:lang w:val="bg-BG"/>
              </w:rPr>
              <w:t>-</w:t>
            </w:r>
            <w:proofErr w:type="spellStart"/>
            <w:r>
              <w:rPr>
                <w:color w:val="auto"/>
                <w:szCs w:val="24"/>
              </w:rPr>
              <w:t>нию</w:t>
            </w:r>
            <w:proofErr w:type="spellEnd"/>
            <w:r>
              <w:rPr>
                <w:color w:val="auto"/>
                <w:szCs w:val="24"/>
              </w:rPr>
              <w:t xml:space="preserve"> которого выполняется работа (Гл. </w:t>
            </w:r>
            <w:proofErr w:type="spellStart"/>
            <w:r>
              <w:rPr>
                <w:color w:val="auto"/>
                <w:szCs w:val="24"/>
              </w:rPr>
              <w:t>инж</w:t>
            </w:r>
            <w:proofErr w:type="spellEnd"/>
            <w:r>
              <w:rPr>
                <w:color w:val="auto"/>
                <w:szCs w:val="24"/>
              </w:rPr>
              <w:t>.</w:t>
            </w:r>
            <w:proofErr w:type="gramEnd"/>
            <w:r>
              <w:rPr>
                <w:color w:val="auto"/>
                <w:szCs w:val="24"/>
              </w:rPr>
              <w:t xml:space="preserve"> ЭП-2/ </w:t>
            </w: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Р-ль </w:t>
            </w:r>
            <w:proofErr w:type="spellStart"/>
            <w:proofErr w:type="gramStart"/>
            <w:r>
              <w:rPr>
                <w:color w:val="auto"/>
                <w:szCs w:val="24"/>
              </w:rPr>
              <w:t>у-я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ЯТЦ) </w:t>
            </w:r>
          </w:p>
        </w:tc>
        <w:tc>
          <w:tcPr>
            <w:tcW w:w="2410" w:type="dxa"/>
          </w:tcPr>
          <w:p w:rsidR="00E64EEE" w:rsidRPr="00CA1A8D" w:rsidRDefault="00E64EEE" w:rsidP="00634B45">
            <w:pPr>
              <w:pStyle w:val="BodyTextInden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Р-ль с-ра Э-ОРДК/ЭП-2/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Н-к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цеха ХОЯТ </w:t>
            </w:r>
          </w:p>
        </w:tc>
        <w:tc>
          <w:tcPr>
            <w:tcW w:w="1134" w:type="dxa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ИС ОЭД</w:t>
            </w:r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E64EEE">
            <w:pPr>
              <w:pStyle w:val="h2"/>
              <w:numPr>
                <w:ilvl w:val="0"/>
                <w:numId w:val="23"/>
              </w:numPr>
              <w:spacing w:line="240" w:lineRule="auto"/>
              <w:ind w:left="0" w:firstLine="0"/>
              <w:rPr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Справка-декларация о данных аттестации персонала с приложенными копиями свидетельств/удостоверений специальной квалификации согласно </w:t>
            </w:r>
            <w:r>
              <w:rPr>
                <w:b/>
                <w:color w:val="auto"/>
                <w:szCs w:val="24"/>
              </w:rPr>
              <w:t>Приложению 9</w:t>
            </w:r>
          </w:p>
        </w:tc>
        <w:tc>
          <w:tcPr>
            <w:tcW w:w="2977" w:type="dxa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E64EEE" w:rsidRPr="00CA1A8D" w:rsidRDefault="00E64EEE" w:rsidP="00634B45">
            <w:pPr>
              <w:pStyle w:val="tablehead"/>
              <w:widowControl w:val="0"/>
              <w:spacing w:after="12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Приложение 15</w:t>
            </w:r>
            <w:r>
              <w:rPr>
                <w:b/>
                <w:color w:val="auto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ПО</w:t>
            </w:r>
          </w:p>
        </w:tc>
        <w:tc>
          <w:tcPr>
            <w:tcW w:w="2410" w:type="dxa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Р-ль сектора ВТН </w:t>
            </w:r>
          </w:p>
        </w:tc>
        <w:tc>
          <w:tcPr>
            <w:tcW w:w="1134" w:type="dxa"/>
          </w:tcPr>
          <w:p w:rsidR="00E64EEE" w:rsidRPr="00CA1A8D" w:rsidRDefault="00E64EEE" w:rsidP="00634B45">
            <w:pPr>
              <w:pStyle w:val="tablehead"/>
              <w:spacing w:before="8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ЦА</w:t>
            </w:r>
          </w:p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у-я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АиК</w:t>
            </w:r>
            <w:proofErr w:type="spellEnd"/>
          </w:p>
        </w:tc>
      </w:tr>
      <w:tr w:rsidR="00E64EEE" w:rsidRPr="00CA1A8D" w:rsidTr="00CA1A8D">
        <w:tc>
          <w:tcPr>
            <w:tcW w:w="675" w:type="dxa"/>
            <w:shd w:val="clear" w:color="auto" w:fill="auto"/>
          </w:tcPr>
          <w:p w:rsidR="00E64EEE" w:rsidRPr="00CA1A8D" w:rsidRDefault="00E64EEE" w:rsidP="00E64EEE">
            <w:pPr>
              <w:pStyle w:val="h2"/>
              <w:numPr>
                <w:ilvl w:val="0"/>
                <w:numId w:val="23"/>
              </w:numPr>
              <w:spacing w:line="240" w:lineRule="auto"/>
              <w:ind w:left="0" w:firstLine="0"/>
              <w:rPr>
                <w:szCs w:val="24"/>
                <w:lang w:val="bg-BG"/>
              </w:rPr>
            </w:pPr>
          </w:p>
        </w:tc>
        <w:tc>
          <w:tcPr>
            <w:tcW w:w="4536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Акт о проведении обучения специалистов подрядной организации </w:t>
            </w:r>
          </w:p>
        </w:tc>
        <w:tc>
          <w:tcPr>
            <w:tcW w:w="2977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Постановление об условиях и порядке приобретения профессиональной квалификации и порядке выдачи лицензий на специализированное обучение, и свидетельств на право использования ядерной энергии. </w:t>
            </w:r>
          </w:p>
          <w:p w:rsidR="00E64EEE" w:rsidRPr="00CA1A8D" w:rsidRDefault="00E64EEE" w:rsidP="00CA1A8D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 xml:space="preserve">Постановление №РД-07-2 от 16.12.2009 г. </w:t>
            </w:r>
          </w:p>
        </w:tc>
        <w:tc>
          <w:tcPr>
            <w:tcW w:w="2268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 xml:space="preserve">Приложение 2 </w:t>
            </w:r>
            <w:proofErr w:type="gramStart"/>
            <w:r>
              <w:rPr>
                <w:color w:val="auto"/>
                <w:szCs w:val="24"/>
              </w:rPr>
              <w:t>к</w:t>
            </w:r>
            <w:proofErr w:type="gramEnd"/>
          </w:p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70.ОБЧ.00.ИК.024</w:t>
            </w:r>
          </w:p>
        </w:tc>
        <w:tc>
          <w:tcPr>
            <w:tcW w:w="1559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Р-ль </w:t>
            </w:r>
            <w:proofErr w:type="spellStart"/>
            <w:proofErr w:type="gramStart"/>
            <w:r>
              <w:rPr>
                <w:color w:val="auto"/>
                <w:szCs w:val="24"/>
              </w:rPr>
              <w:t>у-я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УТЦ</w:t>
            </w:r>
          </w:p>
        </w:tc>
        <w:tc>
          <w:tcPr>
            <w:tcW w:w="2410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У-е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УТЦ</w:t>
            </w:r>
          </w:p>
        </w:tc>
        <w:tc>
          <w:tcPr>
            <w:tcW w:w="1134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widowControl w:val="0"/>
              <w:ind w:left="-57" w:right="-57"/>
              <w:rPr>
                <w:color w:val="auto"/>
                <w:szCs w:val="24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У-е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УТЦ</w:t>
            </w:r>
          </w:p>
        </w:tc>
      </w:tr>
      <w:tr w:rsidR="00E64EEE" w:rsidRPr="00CA1A8D" w:rsidTr="00CA1A8D">
        <w:tc>
          <w:tcPr>
            <w:tcW w:w="675" w:type="dxa"/>
            <w:shd w:val="clear" w:color="auto" w:fill="auto"/>
          </w:tcPr>
          <w:p w:rsidR="00E64EEE" w:rsidRPr="00CA1A8D" w:rsidRDefault="00E64EEE" w:rsidP="00634B45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8.1</w:t>
            </w:r>
          </w:p>
        </w:tc>
        <w:tc>
          <w:tcPr>
            <w:tcW w:w="4536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Форма начального инструктажа из журнала регистрации проведенного инструктажа по БЗР (только при электронном периодическом </w:t>
            </w:r>
            <w:proofErr w:type="gramStart"/>
            <w:r>
              <w:rPr>
                <w:color w:val="auto"/>
                <w:szCs w:val="24"/>
              </w:rPr>
              <w:t>обучении по курсу</w:t>
            </w:r>
            <w:proofErr w:type="gramEnd"/>
            <w:r>
              <w:rPr>
                <w:color w:val="auto"/>
                <w:szCs w:val="24"/>
              </w:rPr>
              <w:t xml:space="preserve"> „Введение в АЭС” через ESTRA)</w:t>
            </w:r>
          </w:p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b/>
                <w:i/>
                <w:color w:val="auto"/>
                <w:szCs w:val="24"/>
              </w:rPr>
            </w:pPr>
            <w:r>
              <w:rPr>
                <w:b/>
                <w:i/>
                <w:color w:val="auto"/>
                <w:szCs w:val="24"/>
              </w:rPr>
              <w:t>ПРИМЕЧАНИЕ:</w:t>
            </w:r>
          </w:p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b/>
                <w:i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Представитель ПО организует документирование окончания периодического</w:t>
            </w:r>
            <w:r>
              <w:rPr>
                <w:b/>
                <w:i/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электронного обучения по курсу</w:t>
            </w:r>
            <w:r>
              <w:rPr>
                <w:b/>
                <w:i/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„Введение в АЭС”, которое считается начальным инструктажем, подписью обучаемых в форме начального инструктажа журнала регистрации проведенного инструктажа по БЗР и передает ее в </w:t>
            </w:r>
            <w:proofErr w:type="spellStart"/>
            <w:proofErr w:type="gramStart"/>
            <w:r>
              <w:rPr>
                <w:color w:val="auto"/>
                <w:szCs w:val="24"/>
              </w:rPr>
              <w:t>у-е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УТЦ.</w:t>
            </w:r>
          </w:p>
        </w:tc>
        <w:tc>
          <w:tcPr>
            <w:tcW w:w="2977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Постановление №РД-07-2 от 16.12.2009 г.</w:t>
            </w:r>
          </w:p>
        </w:tc>
        <w:tc>
          <w:tcPr>
            <w:tcW w:w="2268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Приложение 5 </w:t>
            </w:r>
            <w:proofErr w:type="gramStart"/>
            <w:r>
              <w:rPr>
                <w:color w:val="auto"/>
                <w:szCs w:val="24"/>
              </w:rPr>
              <w:t>к</w:t>
            </w:r>
            <w:proofErr w:type="gramEnd"/>
            <w:r>
              <w:rPr>
                <w:color w:val="auto"/>
                <w:szCs w:val="24"/>
              </w:rPr>
              <w:t xml:space="preserve"> </w:t>
            </w:r>
          </w:p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70.ОБЧ.00.ИК.024</w:t>
            </w:r>
          </w:p>
        </w:tc>
        <w:tc>
          <w:tcPr>
            <w:tcW w:w="1559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ПО/</w:t>
            </w:r>
          </w:p>
          <w:p w:rsidR="00E64EEE" w:rsidRPr="00CA1A8D" w:rsidRDefault="0075084D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</w:t>
            </w:r>
            <w:r w:rsidR="00E64EEE">
              <w:rPr>
                <w:color w:val="auto"/>
                <w:szCs w:val="24"/>
              </w:rPr>
              <w:t>тветствен</w:t>
            </w:r>
            <w:r>
              <w:rPr>
                <w:color w:val="auto"/>
                <w:szCs w:val="24"/>
                <w:lang w:val="bg-BG"/>
              </w:rPr>
              <w:t>-</w:t>
            </w:r>
            <w:proofErr w:type="spellStart"/>
            <w:r w:rsidR="00E64EEE">
              <w:rPr>
                <w:color w:val="auto"/>
                <w:szCs w:val="24"/>
              </w:rPr>
              <w:t>ное</w:t>
            </w:r>
            <w:proofErr w:type="spellEnd"/>
            <w:r w:rsidR="00E64EEE">
              <w:rPr>
                <w:color w:val="auto"/>
                <w:szCs w:val="24"/>
              </w:rPr>
              <w:t xml:space="preserve"> лицо со стороны </w:t>
            </w:r>
            <w:proofErr w:type="gramStart"/>
            <w:r w:rsidR="00E64EEE">
              <w:rPr>
                <w:color w:val="auto"/>
                <w:szCs w:val="24"/>
              </w:rPr>
              <w:t>ПО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widowControl w:val="0"/>
              <w:spacing w:before="120"/>
              <w:jc w:val="left"/>
              <w:rPr>
                <w:color w:val="auto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У-е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УТЦ</w:t>
            </w:r>
          </w:p>
        </w:tc>
        <w:tc>
          <w:tcPr>
            <w:tcW w:w="1134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widowControl w:val="0"/>
              <w:ind w:left="-57" w:right="-57"/>
              <w:rPr>
                <w:color w:val="auto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У-е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УТЦ</w:t>
            </w:r>
          </w:p>
        </w:tc>
      </w:tr>
      <w:tr w:rsidR="00E64EEE" w:rsidRPr="00CA1A8D" w:rsidTr="00CA1A8D">
        <w:tc>
          <w:tcPr>
            <w:tcW w:w="675" w:type="dxa"/>
            <w:shd w:val="clear" w:color="auto" w:fill="auto"/>
          </w:tcPr>
          <w:p w:rsidR="00E64EEE" w:rsidRPr="00CA1A8D" w:rsidRDefault="00E64EEE" w:rsidP="00E64EEE">
            <w:pPr>
              <w:pStyle w:val="h2"/>
              <w:numPr>
                <w:ilvl w:val="0"/>
                <w:numId w:val="23"/>
              </w:numPr>
              <w:spacing w:line="240" w:lineRule="auto"/>
              <w:ind w:left="0" w:firstLine="0"/>
              <w:rPr>
                <w:szCs w:val="24"/>
                <w:lang w:val="bg-BG"/>
              </w:rPr>
            </w:pPr>
          </w:p>
        </w:tc>
        <w:tc>
          <w:tcPr>
            <w:tcW w:w="4536" w:type="dxa"/>
            <w:shd w:val="clear" w:color="auto" w:fill="auto"/>
          </w:tcPr>
          <w:p w:rsidR="00E64EEE" w:rsidRPr="00CA1A8D" w:rsidRDefault="00E64EEE" w:rsidP="0075084D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Справка о дозовой нагрузке персонала, работающего по соответствующему контракту (если </w:t>
            </w:r>
            <w:proofErr w:type="gramStart"/>
            <w:r>
              <w:rPr>
                <w:color w:val="auto"/>
                <w:szCs w:val="24"/>
              </w:rPr>
              <w:t>ПО выполняет</w:t>
            </w:r>
            <w:proofErr w:type="gramEnd"/>
            <w:r>
              <w:rPr>
                <w:color w:val="auto"/>
                <w:szCs w:val="24"/>
              </w:rPr>
              <w:t xml:space="preserve"> работу в </w:t>
            </w:r>
            <w:r w:rsidR="0075084D">
              <w:rPr>
                <w:color w:val="auto"/>
                <w:szCs w:val="24"/>
                <w:lang w:val="bg-BG"/>
              </w:rPr>
              <w:t>ЗКД</w:t>
            </w:r>
            <w:r>
              <w:rPr>
                <w:color w:val="auto"/>
                <w:szCs w:val="24"/>
              </w:rPr>
              <w:t xml:space="preserve"> или работа связана с ИИИ), представленная с приказом на работу.</w:t>
            </w:r>
          </w:p>
        </w:tc>
        <w:tc>
          <w:tcPr>
            <w:tcW w:w="2977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НРЗ-2018</w:t>
            </w:r>
          </w:p>
          <w:p w:rsidR="00E64EEE" w:rsidRPr="00CA1A8D" w:rsidRDefault="00E64EEE" w:rsidP="00634B45">
            <w:pPr>
              <w:pStyle w:val="tablehead"/>
              <w:widowControl w:val="0"/>
              <w:spacing w:before="6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30.ОБ.00.РБ.01</w:t>
            </w:r>
          </w:p>
          <w:p w:rsidR="00E64EEE" w:rsidRPr="00CA1A8D" w:rsidRDefault="00E64EEE" w:rsidP="00634B45">
            <w:pPr>
              <w:pStyle w:val="tablehead"/>
              <w:widowControl w:val="0"/>
              <w:spacing w:before="6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50.ХОГ</w:t>
            </w:r>
            <w:proofErr w:type="gramStart"/>
            <w:r>
              <w:rPr>
                <w:color w:val="auto"/>
                <w:szCs w:val="24"/>
              </w:rPr>
              <w:t>.И</w:t>
            </w:r>
            <w:proofErr w:type="gramEnd"/>
            <w:r>
              <w:rPr>
                <w:color w:val="auto"/>
                <w:szCs w:val="24"/>
              </w:rPr>
              <w:t>РЗ.01.</w:t>
            </w:r>
          </w:p>
          <w:p w:rsidR="00E64EEE" w:rsidRPr="00CA1A8D" w:rsidRDefault="00E64EEE" w:rsidP="00634B45">
            <w:pPr>
              <w:pStyle w:val="tablehead"/>
              <w:widowControl w:val="0"/>
              <w:spacing w:before="6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50.СХОГ</w:t>
            </w:r>
            <w:proofErr w:type="gramStart"/>
            <w:r>
              <w:rPr>
                <w:color w:val="auto"/>
                <w:szCs w:val="24"/>
              </w:rPr>
              <w:t>.И</w:t>
            </w:r>
            <w:proofErr w:type="gramEnd"/>
            <w:r>
              <w:rPr>
                <w:color w:val="auto"/>
                <w:szCs w:val="24"/>
              </w:rPr>
              <w:t>РЗ.01.</w:t>
            </w:r>
          </w:p>
        </w:tc>
        <w:tc>
          <w:tcPr>
            <w:tcW w:w="2268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Приложение 16</w:t>
            </w:r>
          </w:p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  <w:lang w:val="bg-BG"/>
              </w:rPr>
            </w:pPr>
          </w:p>
          <w:p w:rsidR="00E64EEE" w:rsidRPr="00CA1A8D" w:rsidRDefault="00E64EEE" w:rsidP="00634B45">
            <w:pPr>
              <w:pStyle w:val="tablehead"/>
              <w:widowControl w:val="0"/>
              <w:spacing w:before="120"/>
              <w:jc w:val="left"/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Приложение 17</w:t>
            </w:r>
          </w:p>
        </w:tc>
        <w:tc>
          <w:tcPr>
            <w:tcW w:w="1559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О</w:t>
            </w:r>
            <w:proofErr w:type="gramStart"/>
            <w:r>
              <w:rPr>
                <w:color w:val="auto"/>
                <w:szCs w:val="24"/>
              </w:rPr>
              <w:t>К(</w:t>
            </w:r>
            <w:proofErr w:type="gramEnd"/>
            <w:r>
              <w:rPr>
                <w:color w:val="auto"/>
                <w:szCs w:val="24"/>
              </w:rPr>
              <w:t>С)- КЦ ПД</w:t>
            </w:r>
          </w:p>
        </w:tc>
        <w:tc>
          <w:tcPr>
            <w:tcW w:w="2410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widowControl w:val="0"/>
              <w:spacing w:before="120"/>
              <w:jc w:val="left"/>
              <w:rPr>
                <w:color w:val="auto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:rsidR="00E64EEE" w:rsidRPr="00CA1A8D" w:rsidRDefault="00E64EEE" w:rsidP="00634B45">
            <w:pPr>
              <w:pStyle w:val="tablehead"/>
              <w:widowControl w:val="0"/>
              <w:ind w:left="-57" w:right="-57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</w:t>
            </w:r>
            <w:proofErr w:type="gramStart"/>
            <w:r>
              <w:rPr>
                <w:color w:val="auto"/>
                <w:szCs w:val="24"/>
              </w:rPr>
              <w:t>К(</w:t>
            </w:r>
            <w:proofErr w:type="gramEnd"/>
            <w:r>
              <w:rPr>
                <w:color w:val="auto"/>
                <w:szCs w:val="24"/>
              </w:rPr>
              <w:t>С)-КЦ ПД /ПО</w:t>
            </w:r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E64EEE">
            <w:pPr>
              <w:pStyle w:val="h2"/>
              <w:numPr>
                <w:ilvl w:val="0"/>
                <w:numId w:val="23"/>
              </w:numPr>
              <w:spacing w:line="240" w:lineRule="auto"/>
              <w:ind w:left="0" w:firstLine="0"/>
              <w:rPr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75084D" w:rsidRPr="0075084D" w:rsidRDefault="0075084D" w:rsidP="00634B45">
            <w:pPr>
              <w:pStyle w:val="tablehead"/>
              <w:widowControl w:val="0"/>
              <w:jc w:val="both"/>
              <w:rPr>
                <w:color w:val="auto"/>
                <w:szCs w:val="24"/>
                <w:lang w:val="bg-BG"/>
              </w:rPr>
            </w:pPr>
            <w:r w:rsidRPr="0075084D">
              <w:rPr>
                <w:rFonts w:eastAsia="Calibri"/>
                <w:bCs/>
                <w:color w:val="202124"/>
                <w:szCs w:val="24"/>
                <w:lang w:val="bg-BG"/>
              </w:rPr>
              <w:t>У</w:t>
            </w:r>
            <w:proofErr w:type="spellStart"/>
            <w:r w:rsidRPr="0075084D">
              <w:rPr>
                <w:rFonts w:eastAsia="Calibri"/>
                <w:bCs/>
                <w:color w:val="202124"/>
                <w:szCs w:val="24"/>
              </w:rPr>
              <w:t>достоверение</w:t>
            </w:r>
            <w:proofErr w:type="spellEnd"/>
            <w:r w:rsidRPr="0075084D">
              <w:rPr>
                <w:rFonts w:eastAsia="Calibri"/>
                <w:color w:val="202124"/>
                <w:szCs w:val="24"/>
              </w:rPr>
              <w:t xml:space="preserve">, подтверждающие </w:t>
            </w:r>
            <w:r w:rsidRPr="0075084D">
              <w:rPr>
                <w:rFonts w:eastAsia="Calibri"/>
                <w:bCs/>
                <w:color w:val="202124"/>
                <w:szCs w:val="24"/>
              </w:rPr>
              <w:t>право</w:t>
            </w:r>
            <w:r w:rsidRPr="0075084D">
              <w:rPr>
                <w:rFonts w:eastAsia="Calibri"/>
                <w:color w:val="202124"/>
                <w:szCs w:val="24"/>
              </w:rPr>
              <w:t xml:space="preserve"> производства </w:t>
            </w:r>
            <w:r w:rsidRPr="0075084D">
              <w:rPr>
                <w:rFonts w:eastAsia="Calibri"/>
                <w:bCs/>
                <w:color w:val="202124"/>
                <w:szCs w:val="24"/>
              </w:rPr>
              <w:t>сварочных</w:t>
            </w:r>
            <w:r w:rsidRPr="0075084D">
              <w:rPr>
                <w:rFonts w:eastAsia="Calibri"/>
                <w:color w:val="202124"/>
                <w:szCs w:val="24"/>
              </w:rPr>
              <w:t xml:space="preserve"> работ</w:t>
            </w:r>
          </w:p>
        </w:tc>
        <w:tc>
          <w:tcPr>
            <w:tcW w:w="2977" w:type="dxa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Постановление №7 от 11.10.2002г.</w:t>
            </w:r>
          </w:p>
        </w:tc>
        <w:tc>
          <w:tcPr>
            <w:tcW w:w="2268" w:type="dxa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proofErr w:type="gramStart"/>
            <w:r>
              <w:rPr>
                <w:color w:val="auto"/>
                <w:szCs w:val="24"/>
              </w:rPr>
              <w:t>Специализирован</w:t>
            </w:r>
            <w:r w:rsidR="001F73B9">
              <w:rPr>
                <w:color w:val="auto"/>
                <w:szCs w:val="24"/>
                <w:lang w:val="bg-BG"/>
              </w:rPr>
              <w:t>-</w:t>
            </w:r>
            <w:proofErr w:type="spellStart"/>
            <w:r>
              <w:rPr>
                <w:color w:val="auto"/>
                <w:szCs w:val="24"/>
              </w:rPr>
              <w:t>ный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учебный центр, выдавший документ</w:t>
            </w:r>
          </w:p>
        </w:tc>
        <w:tc>
          <w:tcPr>
            <w:tcW w:w="1559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ПО</w:t>
            </w:r>
          </w:p>
        </w:tc>
        <w:tc>
          <w:tcPr>
            <w:tcW w:w="2410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spacing w:before="12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сектора ВТН</w:t>
            </w:r>
          </w:p>
        </w:tc>
        <w:tc>
          <w:tcPr>
            <w:tcW w:w="1134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spacing w:before="12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</w:t>
            </w:r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E64EEE">
            <w:pPr>
              <w:pStyle w:val="h2"/>
              <w:numPr>
                <w:ilvl w:val="0"/>
                <w:numId w:val="23"/>
              </w:numPr>
              <w:spacing w:line="240" w:lineRule="auto"/>
              <w:ind w:left="0" w:firstLine="0"/>
              <w:rPr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Удостоверение сварщика </w:t>
            </w:r>
          </w:p>
        </w:tc>
        <w:tc>
          <w:tcPr>
            <w:tcW w:w="2977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ПНАЭ Г-7-003-87;</w:t>
            </w:r>
          </w:p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Нормативные документы, указанные в </w:t>
            </w:r>
            <w:r>
              <w:rPr>
                <w:b/>
                <w:color w:val="auto"/>
                <w:szCs w:val="24"/>
              </w:rPr>
              <w:t>Приложении 20 (изм.2)</w:t>
            </w:r>
          </w:p>
        </w:tc>
        <w:tc>
          <w:tcPr>
            <w:tcW w:w="2268" w:type="dxa"/>
          </w:tcPr>
          <w:p w:rsidR="00E64EEE" w:rsidRPr="00CA1A8D" w:rsidRDefault="00E64EEE" w:rsidP="00634B45">
            <w:pPr>
              <w:pStyle w:val="tablehead"/>
              <w:widowControl w:val="0"/>
              <w:ind w:left="113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Приложение 2 к </w:t>
            </w:r>
            <w:r>
              <w:rPr>
                <w:color w:val="auto"/>
                <w:szCs w:val="24"/>
              </w:rPr>
              <w:br/>
              <w:t>ПНАЭ Г-7-003-87</w:t>
            </w:r>
          </w:p>
          <w:p w:rsidR="00E64EEE" w:rsidRPr="00CA1A8D" w:rsidRDefault="00E64EEE" w:rsidP="00634B45">
            <w:pPr>
              <w:pStyle w:val="tablehead"/>
              <w:widowControl w:val="0"/>
              <w:ind w:left="113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Приложение 21 (изм.2)</w:t>
            </w:r>
          </w:p>
        </w:tc>
        <w:tc>
          <w:tcPr>
            <w:tcW w:w="1559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ПО</w:t>
            </w:r>
          </w:p>
        </w:tc>
        <w:tc>
          <w:tcPr>
            <w:tcW w:w="2410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сектора ВТН</w:t>
            </w:r>
          </w:p>
        </w:tc>
        <w:tc>
          <w:tcPr>
            <w:tcW w:w="1134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</w:t>
            </w:r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634B45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11.1</w:t>
            </w:r>
          </w:p>
        </w:tc>
        <w:tc>
          <w:tcPr>
            <w:tcW w:w="4536" w:type="dxa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Приказ о постоянно действующей аттестационной комиссии сварщиков </w:t>
            </w:r>
          </w:p>
        </w:tc>
        <w:tc>
          <w:tcPr>
            <w:tcW w:w="2977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ПНАЭ Г-7-003-87</w:t>
            </w:r>
          </w:p>
        </w:tc>
        <w:tc>
          <w:tcPr>
            <w:tcW w:w="2268" w:type="dxa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ПО</w:t>
            </w:r>
          </w:p>
        </w:tc>
        <w:tc>
          <w:tcPr>
            <w:tcW w:w="2410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сектора ВТН</w:t>
            </w:r>
          </w:p>
        </w:tc>
        <w:tc>
          <w:tcPr>
            <w:tcW w:w="1134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</w:t>
            </w:r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634B45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11.2</w:t>
            </w:r>
          </w:p>
        </w:tc>
        <w:tc>
          <w:tcPr>
            <w:tcW w:w="4536" w:type="dxa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Протокол заседания аттестационной комиссии сварщиков</w:t>
            </w:r>
          </w:p>
        </w:tc>
        <w:tc>
          <w:tcPr>
            <w:tcW w:w="2977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ПНАЭ Г-7-003-87</w:t>
            </w:r>
          </w:p>
        </w:tc>
        <w:tc>
          <w:tcPr>
            <w:tcW w:w="2268" w:type="dxa"/>
          </w:tcPr>
          <w:p w:rsidR="00E64EEE" w:rsidRPr="00CA1A8D" w:rsidRDefault="00E64EEE" w:rsidP="00634B45">
            <w:pPr>
              <w:pStyle w:val="tablehead"/>
              <w:widowControl w:val="0"/>
              <w:ind w:left="113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Приложение 1 к</w:t>
            </w:r>
            <w:r>
              <w:rPr>
                <w:color w:val="auto"/>
                <w:szCs w:val="24"/>
              </w:rPr>
              <w:br/>
            </w:r>
            <w:proofErr w:type="gramStart"/>
            <w:r>
              <w:rPr>
                <w:color w:val="auto"/>
                <w:szCs w:val="24"/>
              </w:rPr>
              <w:t>ПН</w:t>
            </w:r>
            <w:proofErr w:type="gramEnd"/>
            <w:r>
              <w:rPr>
                <w:color w:val="auto"/>
                <w:szCs w:val="24"/>
              </w:rPr>
              <w:t xml:space="preserve"> АЭ Г-7-003-87</w:t>
            </w:r>
          </w:p>
        </w:tc>
        <w:tc>
          <w:tcPr>
            <w:tcW w:w="1559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ПО</w:t>
            </w:r>
          </w:p>
        </w:tc>
        <w:tc>
          <w:tcPr>
            <w:tcW w:w="2410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сектора ВТН</w:t>
            </w:r>
          </w:p>
        </w:tc>
        <w:tc>
          <w:tcPr>
            <w:tcW w:w="1134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</w:t>
            </w:r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634B45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11.3</w:t>
            </w:r>
          </w:p>
        </w:tc>
        <w:tc>
          <w:tcPr>
            <w:tcW w:w="4536" w:type="dxa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Приказ о присвоении клейма</w:t>
            </w:r>
          </w:p>
        </w:tc>
        <w:tc>
          <w:tcPr>
            <w:tcW w:w="2977" w:type="dxa"/>
            <w:vAlign w:val="center"/>
          </w:tcPr>
          <w:p w:rsidR="00E64EEE" w:rsidRPr="00CA1A8D" w:rsidRDefault="00E64EEE" w:rsidP="00634B45">
            <w:pPr>
              <w:pStyle w:val="Heading5"/>
              <w:spacing w:line="240" w:lineRule="exact"/>
              <w:jc w:val="center"/>
              <w:rPr>
                <w:szCs w:val="24"/>
              </w:rPr>
            </w:pPr>
            <w:r>
              <w:t>НП-104-18</w:t>
            </w:r>
          </w:p>
        </w:tc>
        <w:tc>
          <w:tcPr>
            <w:tcW w:w="2268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ind w:left="113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ПО</w:t>
            </w:r>
          </w:p>
        </w:tc>
        <w:tc>
          <w:tcPr>
            <w:tcW w:w="2410" w:type="dxa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сектора ВТН</w:t>
            </w:r>
          </w:p>
        </w:tc>
        <w:tc>
          <w:tcPr>
            <w:tcW w:w="1134" w:type="dxa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</w:t>
            </w:r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634B45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11.4</w:t>
            </w:r>
          </w:p>
        </w:tc>
        <w:tc>
          <w:tcPr>
            <w:tcW w:w="4536" w:type="dxa"/>
          </w:tcPr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Приказ о создании аттестационной комиссии по аттестации технологий</w:t>
            </w:r>
          </w:p>
        </w:tc>
        <w:tc>
          <w:tcPr>
            <w:tcW w:w="2977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НП-104-18</w:t>
            </w:r>
          </w:p>
        </w:tc>
        <w:tc>
          <w:tcPr>
            <w:tcW w:w="2268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ind w:left="113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ПО</w:t>
            </w:r>
          </w:p>
        </w:tc>
        <w:tc>
          <w:tcPr>
            <w:tcW w:w="2410" w:type="dxa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сектора ВТН</w:t>
            </w:r>
          </w:p>
        </w:tc>
        <w:tc>
          <w:tcPr>
            <w:tcW w:w="1134" w:type="dxa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</w:t>
            </w:r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634B45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11.5</w:t>
            </w:r>
          </w:p>
        </w:tc>
        <w:tc>
          <w:tcPr>
            <w:tcW w:w="4536" w:type="dxa"/>
          </w:tcPr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Программа аттестации технологической инструкции и/или технологии сварки </w:t>
            </w:r>
          </w:p>
        </w:tc>
        <w:tc>
          <w:tcPr>
            <w:tcW w:w="2977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НП-104-18</w:t>
            </w:r>
          </w:p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ГОСТ Р 50.04.03-2018</w:t>
            </w:r>
          </w:p>
        </w:tc>
        <w:tc>
          <w:tcPr>
            <w:tcW w:w="2268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ind w:left="113"/>
              <w:rPr>
                <w:color w:val="auto"/>
                <w:szCs w:val="24"/>
                <w:lang w:val="bg-BG"/>
              </w:rPr>
            </w:pPr>
          </w:p>
          <w:p w:rsidR="00E64EEE" w:rsidRPr="00CA1A8D" w:rsidRDefault="00E64EEE" w:rsidP="00634B45">
            <w:pPr>
              <w:pStyle w:val="tablehead"/>
              <w:widowControl w:val="0"/>
              <w:ind w:left="113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ПО</w:t>
            </w:r>
          </w:p>
        </w:tc>
        <w:tc>
          <w:tcPr>
            <w:tcW w:w="2410" w:type="dxa"/>
          </w:tcPr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Аттестационная комиссия из представителей АЯР и АЭС</w:t>
            </w:r>
          </w:p>
        </w:tc>
        <w:tc>
          <w:tcPr>
            <w:tcW w:w="1134" w:type="dxa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</w:t>
            </w:r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634B45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11.6</w:t>
            </w:r>
          </w:p>
        </w:tc>
        <w:tc>
          <w:tcPr>
            <w:tcW w:w="4536" w:type="dxa"/>
          </w:tcPr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Акт/протокол контроля сварочного оборудования и аппаратуры</w:t>
            </w:r>
          </w:p>
        </w:tc>
        <w:tc>
          <w:tcPr>
            <w:tcW w:w="2977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НП-104-18</w:t>
            </w:r>
          </w:p>
        </w:tc>
        <w:tc>
          <w:tcPr>
            <w:tcW w:w="2268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ind w:left="113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ПО</w:t>
            </w:r>
          </w:p>
        </w:tc>
        <w:tc>
          <w:tcPr>
            <w:tcW w:w="2410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Должностное лицо из с-ра ИПКК</w:t>
            </w:r>
          </w:p>
        </w:tc>
        <w:tc>
          <w:tcPr>
            <w:tcW w:w="1134" w:type="dxa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</w:t>
            </w:r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634B45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11.7</w:t>
            </w:r>
          </w:p>
        </w:tc>
        <w:tc>
          <w:tcPr>
            <w:tcW w:w="4536" w:type="dxa"/>
          </w:tcPr>
          <w:p w:rsidR="00E64EEE" w:rsidRPr="00103508" w:rsidRDefault="00E64EEE" w:rsidP="00C327A1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 w:rsidRPr="00103508">
              <w:rPr>
                <w:color w:val="auto"/>
                <w:szCs w:val="24"/>
              </w:rPr>
              <w:t>Документы, удостоверяющие контроль качества основных и сварочных (на</w:t>
            </w:r>
            <w:r w:rsidR="00C327A1" w:rsidRPr="00103508">
              <w:rPr>
                <w:color w:val="auto"/>
                <w:szCs w:val="24"/>
              </w:rPr>
              <w:t>плавочных</w:t>
            </w:r>
            <w:r w:rsidRPr="00103508">
              <w:rPr>
                <w:color w:val="auto"/>
                <w:szCs w:val="24"/>
              </w:rPr>
              <w:t>) материалов</w:t>
            </w:r>
          </w:p>
        </w:tc>
        <w:tc>
          <w:tcPr>
            <w:tcW w:w="2977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НП-104-18</w:t>
            </w:r>
          </w:p>
        </w:tc>
        <w:tc>
          <w:tcPr>
            <w:tcW w:w="2268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ind w:left="113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ПО</w:t>
            </w:r>
          </w:p>
        </w:tc>
        <w:tc>
          <w:tcPr>
            <w:tcW w:w="2410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Должностное лицо из с-ра ИПКК</w:t>
            </w:r>
          </w:p>
        </w:tc>
        <w:tc>
          <w:tcPr>
            <w:tcW w:w="1134" w:type="dxa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</w:t>
            </w:r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634B45">
            <w:pPr>
              <w:pStyle w:val="h2"/>
              <w:numPr>
                <w:ilvl w:val="0"/>
                <w:numId w:val="0"/>
              </w:numPr>
              <w:spacing w:line="240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11.8</w:t>
            </w:r>
          </w:p>
        </w:tc>
        <w:tc>
          <w:tcPr>
            <w:tcW w:w="4536" w:type="dxa"/>
          </w:tcPr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Сертификат аккредитации лаборатории по выполнению контроля основного металла и сварных соединений </w:t>
            </w:r>
          </w:p>
        </w:tc>
        <w:tc>
          <w:tcPr>
            <w:tcW w:w="2977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ind w:left="17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ind w:left="113"/>
              <w:jc w:val="left"/>
              <w:rPr>
                <w:color w:val="auto"/>
                <w:szCs w:val="24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Сертификацион</w:t>
            </w:r>
            <w:proofErr w:type="spellEnd"/>
            <w:r w:rsidR="001F73B9">
              <w:rPr>
                <w:color w:val="auto"/>
                <w:szCs w:val="24"/>
                <w:lang w:val="bg-BG"/>
              </w:rPr>
              <w:t>-</w:t>
            </w:r>
            <w:proofErr w:type="spellStart"/>
            <w:r>
              <w:rPr>
                <w:color w:val="auto"/>
                <w:szCs w:val="24"/>
              </w:rPr>
              <w:t>ный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центр, выдавший документ</w:t>
            </w:r>
          </w:p>
        </w:tc>
        <w:tc>
          <w:tcPr>
            <w:tcW w:w="1559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ind w:left="-57" w:right="-57"/>
              <w:rPr>
                <w:color w:val="auto"/>
                <w:szCs w:val="24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Сертифика</w:t>
            </w:r>
            <w:proofErr w:type="spellEnd"/>
            <w:r w:rsidR="001F73B9">
              <w:rPr>
                <w:color w:val="auto"/>
                <w:szCs w:val="24"/>
                <w:lang w:val="bg-BG"/>
              </w:rPr>
              <w:t>-</w:t>
            </w:r>
            <w:proofErr w:type="spellStart"/>
            <w:r>
              <w:rPr>
                <w:color w:val="auto"/>
                <w:szCs w:val="24"/>
              </w:rPr>
              <w:t>ционный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центр</w:t>
            </w:r>
          </w:p>
        </w:tc>
        <w:tc>
          <w:tcPr>
            <w:tcW w:w="2410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Р-ль сектора ОСУ/ </w:t>
            </w:r>
          </w:p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Н-к</w:t>
            </w:r>
            <w:proofErr w:type="spellEnd"/>
            <w:r>
              <w:rPr>
                <w:color w:val="auto"/>
                <w:szCs w:val="24"/>
              </w:rPr>
              <w:t xml:space="preserve"> отдела ИСУ</w:t>
            </w:r>
          </w:p>
        </w:tc>
        <w:tc>
          <w:tcPr>
            <w:tcW w:w="1134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634B45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11.9</w:t>
            </w:r>
          </w:p>
        </w:tc>
        <w:tc>
          <w:tcPr>
            <w:tcW w:w="4536" w:type="dxa"/>
          </w:tcPr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Протокол заседания аттестационной комиссии по аттестации технологической инструкции и/или технологии сварки или другого документа об аттестации технологий сварки </w:t>
            </w:r>
          </w:p>
        </w:tc>
        <w:tc>
          <w:tcPr>
            <w:tcW w:w="2977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НП-105-18</w:t>
            </w:r>
          </w:p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Нормативные документы, указанные в </w:t>
            </w:r>
            <w:r>
              <w:rPr>
                <w:b/>
                <w:color w:val="auto"/>
                <w:szCs w:val="24"/>
              </w:rPr>
              <w:t>Приложении 22 (изм.2)</w:t>
            </w:r>
          </w:p>
        </w:tc>
        <w:tc>
          <w:tcPr>
            <w:tcW w:w="2268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ind w:left="113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Приложение 1 к </w:t>
            </w:r>
            <w:r>
              <w:rPr>
                <w:color w:val="auto"/>
                <w:szCs w:val="24"/>
              </w:rPr>
              <w:br/>
              <w:t>ПНАЭ Г-7-003-87</w:t>
            </w:r>
          </w:p>
        </w:tc>
        <w:tc>
          <w:tcPr>
            <w:tcW w:w="1559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ПО</w:t>
            </w:r>
          </w:p>
        </w:tc>
        <w:tc>
          <w:tcPr>
            <w:tcW w:w="2410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Члены Аттестационной комиссии</w:t>
            </w:r>
          </w:p>
        </w:tc>
        <w:tc>
          <w:tcPr>
            <w:tcW w:w="1134" w:type="dxa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</w:t>
            </w:r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E64EEE">
            <w:pPr>
              <w:pStyle w:val="h2"/>
              <w:numPr>
                <w:ilvl w:val="0"/>
                <w:numId w:val="23"/>
              </w:numPr>
              <w:spacing w:line="240" w:lineRule="auto"/>
              <w:ind w:left="0" w:firstLine="0"/>
              <w:rPr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E64EEE" w:rsidRPr="00CA1A8D" w:rsidRDefault="00E64EEE" w:rsidP="00634B45">
            <w:pPr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Декларация о выполнении работ по надзорным сооружениям и/или об использовании СПО</w:t>
            </w:r>
          </w:p>
        </w:tc>
        <w:tc>
          <w:tcPr>
            <w:tcW w:w="2977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ind w:left="170"/>
              <w:rPr>
                <w:color w:val="auto"/>
                <w:szCs w:val="24"/>
                <w:lang w:val="bg-BG"/>
              </w:rPr>
            </w:pPr>
          </w:p>
        </w:tc>
        <w:tc>
          <w:tcPr>
            <w:tcW w:w="2268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ind w:left="113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Приложение 13</w:t>
            </w:r>
          </w:p>
        </w:tc>
        <w:tc>
          <w:tcPr>
            <w:tcW w:w="1559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ind w:left="-57" w:right="-57"/>
              <w:rPr>
                <w:color w:val="auto"/>
                <w:szCs w:val="24"/>
                <w:lang w:val="bg-BG"/>
              </w:rPr>
            </w:pPr>
          </w:p>
        </w:tc>
        <w:tc>
          <w:tcPr>
            <w:tcW w:w="2410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Гл</w:t>
            </w:r>
            <w:proofErr w:type="gramStart"/>
            <w:r>
              <w:rPr>
                <w:color w:val="auto"/>
                <w:szCs w:val="24"/>
              </w:rPr>
              <w:t>.и</w:t>
            </w:r>
            <w:proofErr w:type="gramEnd"/>
            <w:r>
              <w:rPr>
                <w:color w:val="auto"/>
                <w:szCs w:val="24"/>
              </w:rPr>
              <w:t>нспектор ВТН</w:t>
            </w:r>
          </w:p>
        </w:tc>
        <w:tc>
          <w:tcPr>
            <w:tcW w:w="1134" w:type="dxa"/>
            <w:vAlign w:val="center"/>
          </w:tcPr>
          <w:p w:rsidR="00E64EEE" w:rsidRPr="00CA1A8D" w:rsidRDefault="00E64EEE" w:rsidP="00634B45">
            <w:pPr>
              <w:pStyle w:val="tablehead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ЦА</w:t>
            </w:r>
          </w:p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у-я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АиК</w:t>
            </w:r>
            <w:proofErr w:type="spellEnd"/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E64EEE">
            <w:pPr>
              <w:pStyle w:val="h2"/>
              <w:numPr>
                <w:ilvl w:val="0"/>
                <w:numId w:val="23"/>
              </w:numPr>
              <w:spacing w:line="240" w:lineRule="auto"/>
              <w:ind w:left="0" w:firstLine="0"/>
              <w:rPr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E64EEE" w:rsidRPr="00CA1A8D" w:rsidRDefault="00E64EEE" w:rsidP="00634B45">
            <w:pPr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готовности сооружений с повышенной опасностью (СПО) </w:t>
            </w:r>
          </w:p>
        </w:tc>
        <w:tc>
          <w:tcPr>
            <w:tcW w:w="2977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ind w:left="170"/>
              <w:rPr>
                <w:color w:val="auto"/>
                <w:szCs w:val="24"/>
                <w:lang w:val="bg-BG"/>
              </w:rPr>
            </w:pPr>
          </w:p>
        </w:tc>
        <w:tc>
          <w:tcPr>
            <w:tcW w:w="2268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ind w:left="113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Приложение 18</w:t>
            </w:r>
          </w:p>
        </w:tc>
        <w:tc>
          <w:tcPr>
            <w:tcW w:w="1559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ind w:left="-57" w:right="-57"/>
              <w:rPr>
                <w:color w:val="auto"/>
                <w:szCs w:val="24"/>
                <w:lang w:val="bg-BG"/>
              </w:rPr>
            </w:pPr>
          </w:p>
        </w:tc>
        <w:tc>
          <w:tcPr>
            <w:tcW w:w="2410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Гл</w:t>
            </w:r>
            <w:proofErr w:type="gramStart"/>
            <w:r>
              <w:rPr>
                <w:color w:val="auto"/>
                <w:szCs w:val="24"/>
              </w:rPr>
              <w:t>.и</w:t>
            </w:r>
            <w:proofErr w:type="gramEnd"/>
            <w:r>
              <w:rPr>
                <w:color w:val="auto"/>
                <w:szCs w:val="24"/>
              </w:rPr>
              <w:t>нспектор ВТН</w:t>
            </w:r>
          </w:p>
        </w:tc>
        <w:tc>
          <w:tcPr>
            <w:tcW w:w="1134" w:type="dxa"/>
            <w:vAlign w:val="center"/>
          </w:tcPr>
          <w:p w:rsidR="00E64EEE" w:rsidRPr="00CA1A8D" w:rsidRDefault="00E64EEE" w:rsidP="00634B45">
            <w:pPr>
              <w:pStyle w:val="tablehead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ЦА</w:t>
            </w:r>
          </w:p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у-я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АиК</w:t>
            </w:r>
            <w:proofErr w:type="spellEnd"/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E64EEE">
            <w:pPr>
              <w:pStyle w:val="h2"/>
              <w:numPr>
                <w:ilvl w:val="0"/>
                <w:numId w:val="23"/>
              </w:numPr>
              <w:spacing w:line="240" w:lineRule="auto"/>
              <w:ind w:left="0" w:firstLine="0"/>
              <w:rPr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Сертификат </w:t>
            </w:r>
            <w:proofErr w:type="spellStart"/>
            <w:r>
              <w:rPr>
                <w:color w:val="auto"/>
                <w:szCs w:val="24"/>
              </w:rPr>
              <w:t>дефектоскописта</w:t>
            </w:r>
            <w:proofErr w:type="spellEnd"/>
            <w:r>
              <w:rPr>
                <w:color w:val="auto"/>
                <w:szCs w:val="24"/>
              </w:rPr>
              <w:t>/персонала по неразрушающему испытанию (ИНР)</w:t>
            </w:r>
          </w:p>
        </w:tc>
        <w:tc>
          <w:tcPr>
            <w:tcW w:w="2977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БДС EN ISO 9712:2012</w:t>
            </w:r>
          </w:p>
          <w:p w:rsidR="00E64EEE" w:rsidRPr="00CA1A8D" w:rsidRDefault="00E64EEE" w:rsidP="00634B45">
            <w:pPr>
              <w:pStyle w:val="tablehead"/>
              <w:widowControl w:val="0"/>
              <w:ind w:left="17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или эквивалентный</w:t>
            </w:r>
          </w:p>
        </w:tc>
        <w:tc>
          <w:tcPr>
            <w:tcW w:w="2268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ind w:left="113"/>
              <w:jc w:val="left"/>
              <w:rPr>
                <w:color w:val="auto"/>
                <w:szCs w:val="24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Сертификацион</w:t>
            </w:r>
            <w:proofErr w:type="spellEnd"/>
            <w:r w:rsidR="001F73B9">
              <w:rPr>
                <w:color w:val="auto"/>
                <w:szCs w:val="24"/>
                <w:lang w:val="bg-BG"/>
              </w:rPr>
              <w:t>-</w:t>
            </w:r>
            <w:proofErr w:type="spellStart"/>
            <w:r>
              <w:rPr>
                <w:color w:val="auto"/>
                <w:szCs w:val="24"/>
              </w:rPr>
              <w:t>ный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центр, выдавший документ</w:t>
            </w:r>
          </w:p>
        </w:tc>
        <w:tc>
          <w:tcPr>
            <w:tcW w:w="1559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ind w:left="-57" w:right="-57"/>
              <w:rPr>
                <w:color w:val="auto"/>
                <w:szCs w:val="24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Сертифика</w:t>
            </w:r>
            <w:proofErr w:type="spellEnd"/>
            <w:r w:rsidR="004A206A">
              <w:rPr>
                <w:color w:val="auto"/>
                <w:szCs w:val="24"/>
                <w:lang w:val="bg-BG"/>
              </w:rPr>
              <w:t>-</w:t>
            </w:r>
            <w:proofErr w:type="spellStart"/>
            <w:r>
              <w:rPr>
                <w:color w:val="auto"/>
                <w:szCs w:val="24"/>
              </w:rPr>
              <w:t>ционный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центр</w:t>
            </w:r>
          </w:p>
        </w:tc>
        <w:tc>
          <w:tcPr>
            <w:tcW w:w="2410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Р-ль сектора ОСУ/ </w:t>
            </w:r>
          </w:p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Н-к</w:t>
            </w:r>
            <w:proofErr w:type="spellEnd"/>
            <w:r>
              <w:rPr>
                <w:color w:val="auto"/>
                <w:szCs w:val="24"/>
              </w:rPr>
              <w:t xml:space="preserve"> отдела ИСУ</w:t>
            </w:r>
          </w:p>
        </w:tc>
        <w:tc>
          <w:tcPr>
            <w:tcW w:w="1134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</w:t>
            </w:r>
          </w:p>
        </w:tc>
      </w:tr>
      <w:tr w:rsidR="00E64EEE" w:rsidRPr="00CA1A8D" w:rsidTr="00CA1A8D">
        <w:trPr>
          <w:trHeight w:val="2028"/>
        </w:trPr>
        <w:tc>
          <w:tcPr>
            <w:tcW w:w="675" w:type="dxa"/>
          </w:tcPr>
          <w:p w:rsidR="00E64EEE" w:rsidRPr="00CA1A8D" w:rsidRDefault="00E64EEE" w:rsidP="00E64EEE">
            <w:pPr>
              <w:pStyle w:val="h2"/>
              <w:numPr>
                <w:ilvl w:val="0"/>
                <w:numId w:val="23"/>
              </w:numPr>
              <w:spacing w:line="240" w:lineRule="auto"/>
              <w:ind w:left="0" w:firstLine="0"/>
              <w:rPr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E64EEE" w:rsidRPr="00CA1A8D" w:rsidRDefault="00E64EEE" w:rsidP="00634B45">
            <w:pPr>
              <w:pStyle w:val="tablehead"/>
              <w:spacing w:line="240" w:lineRule="exact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Протокол оценки риска при выполнении работы</w:t>
            </w:r>
          </w:p>
        </w:tc>
        <w:tc>
          <w:tcPr>
            <w:tcW w:w="2977" w:type="dxa"/>
          </w:tcPr>
          <w:p w:rsidR="00E64EEE" w:rsidRPr="00CA1A8D" w:rsidRDefault="00E64EEE" w:rsidP="00634B45">
            <w:pPr>
              <w:pStyle w:val="tablehead"/>
              <w:spacing w:line="240" w:lineRule="exact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Закон об обеспечении здоровых и безопасных условий труда</w:t>
            </w:r>
          </w:p>
        </w:tc>
        <w:tc>
          <w:tcPr>
            <w:tcW w:w="2268" w:type="dxa"/>
          </w:tcPr>
          <w:p w:rsidR="00E64EEE" w:rsidRPr="00CA1A8D" w:rsidRDefault="00E64EEE" w:rsidP="00634B4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3</w:t>
            </w:r>
          </w:p>
        </w:tc>
        <w:tc>
          <w:tcPr>
            <w:tcW w:w="1559" w:type="dxa"/>
          </w:tcPr>
          <w:p w:rsidR="00E64EEE" w:rsidRPr="00CA1A8D" w:rsidRDefault="00E64EEE" w:rsidP="00634B45">
            <w:pPr>
              <w:pStyle w:val="tablehead"/>
              <w:spacing w:after="120" w:line="240" w:lineRule="exact"/>
              <w:jc w:val="left"/>
              <w:rPr>
                <w:color w:val="auto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 Р-ль структурного подразделения</w:t>
            </w: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  <w:lang w:val="bg-BG"/>
              </w:rPr>
            </w:pP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сектор ТБ, </w:t>
            </w:r>
            <w:proofErr w:type="spellStart"/>
            <w:proofErr w:type="gramStart"/>
            <w:r>
              <w:rPr>
                <w:color w:val="auto"/>
                <w:szCs w:val="24"/>
              </w:rPr>
              <w:t>у-е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Б</w:t>
            </w: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  <w:lang w:val="bg-BG"/>
              </w:rPr>
            </w:pP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Ответственное лицо по контракту </w:t>
            </w:r>
          </w:p>
        </w:tc>
        <w:tc>
          <w:tcPr>
            <w:tcW w:w="1134" w:type="dxa"/>
          </w:tcPr>
          <w:p w:rsidR="00E64EEE" w:rsidRPr="00CA1A8D" w:rsidRDefault="00E64EEE" w:rsidP="00634B45">
            <w:pPr>
              <w:pStyle w:val="tablehead"/>
              <w:spacing w:before="8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ЦА</w:t>
            </w:r>
          </w:p>
          <w:p w:rsidR="00E64EEE" w:rsidRPr="00CA1A8D" w:rsidRDefault="00E64EEE" w:rsidP="00634B45">
            <w:pPr>
              <w:pStyle w:val="tablehead"/>
              <w:spacing w:line="240" w:lineRule="exact"/>
              <w:rPr>
                <w:color w:val="auto"/>
                <w:szCs w:val="24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у-я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АиК</w:t>
            </w:r>
            <w:proofErr w:type="spellEnd"/>
          </w:p>
        </w:tc>
      </w:tr>
      <w:tr w:rsidR="00E64EEE" w:rsidRPr="00CA1A8D" w:rsidTr="00CA1A8D">
        <w:trPr>
          <w:trHeight w:val="1467"/>
        </w:trPr>
        <w:tc>
          <w:tcPr>
            <w:tcW w:w="675" w:type="dxa"/>
          </w:tcPr>
          <w:p w:rsidR="00E64EEE" w:rsidRPr="00CA1A8D" w:rsidRDefault="00E64EEE" w:rsidP="00E64EEE">
            <w:pPr>
              <w:pStyle w:val="h2"/>
              <w:numPr>
                <w:ilvl w:val="0"/>
                <w:numId w:val="23"/>
              </w:numPr>
              <w:spacing w:line="240" w:lineRule="auto"/>
              <w:ind w:left="0" w:firstLine="0"/>
              <w:rPr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Протокол соглашения об обеспечении здоровых и безопасных условий труда </w:t>
            </w:r>
          </w:p>
        </w:tc>
        <w:tc>
          <w:tcPr>
            <w:tcW w:w="2977" w:type="dxa"/>
          </w:tcPr>
          <w:p w:rsidR="00E64EEE" w:rsidRPr="00CA1A8D" w:rsidRDefault="00E64EEE" w:rsidP="00634B45">
            <w:pPr>
              <w:pStyle w:val="tablehead"/>
              <w:widowControl w:val="0"/>
              <w:spacing w:line="240" w:lineRule="exact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Закон об обеспечении здоровых и безопасных условий труда</w:t>
            </w:r>
          </w:p>
        </w:tc>
        <w:tc>
          <w:tcPr>
            <w:tcW w:w="2268" w:type="dxa"/>
          </w:tcPr>
          <w:p w:rsidR="00E64EEE" w:rsidRPr="00CA1A8D" w:rsidRDefault="00E64EEE" w:rsidP="00634B45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3-I</w:t>
            </w:r>
          </w:p>
          <w:p w:rsidR="00E64EEE" w:rsidRPr="00CA1A8D" w:rsidRDefault="00E64EEE" w:rsidP="00634B45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(для объектов на площадке АЭС)</w:t>
            </w:r>
          </w:p>
          <w:p w:rsidR="00E64EEE" w:rsidRPr="00CA1A8D" w:rsidRDefault="00E64EEE" w:rsidP="00634B4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64EEE" w:rsidRPr="00CA1A8D" w:rsidRDefault="00E64EEE" w:rsidP="00634B45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3-II</w:t>
            </w:r>
          </w:p>
          <w:p w:rsidR="00E64EEE" w:rsidRPr="00CA1A8D" w:rsidRDefault="00E64EEE" w:rsidP="00634B4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объектов вне площадки АЭС)</w:t>
            </w:r>
          </w:p>
        </w:tc>
        <w:tc>
          <w:tcPr>
            <w:tcW w:w="1559" w:type="dxa"/>
            <w:vAlign w:val="center"/>
          </w:tcPr>
          <w:p w:rsidR="00E64EEE" w:rsidRPr="00CA1A8D" w:rsidRDefault="00E64EEE" w:rsidP="00634B45">
            <w:pPr>
              <w:pStyle w:val="tablehead"/>
              <w:spacing w:after="120" w:line="240" w:lineRule="exact"/>
              <w:jc w:val="left"/>
              <w:rPr>
                <w:color w:val="auto"/>
                <w:szCs w:val="24"/>
              </w:rPr>
            </w:pPr>
            <w:proofErr w:type="gramStart"/>
            <w:r>
              <w:rPr>
                <w:color w:val="auto"/>
                <w:szCs w:val="24"/>
              </w:rPr>
              <w:t>Руководи</w:t>
            </w:r>
            <w:r w:rsidR="001F73B9">
              <w:rPr>
                <w:color w:val="auto"/>
                <w:szCs w:val="24"/>
                <w:lang w:val="bg-BG"/>
              </w:rPr>
              <w:t>-</w:t>
            </w:r>
            <w:proofErr w:type="spellStart"/>
            <w:r>
              <w:rPr>
                <w:color w:val="auto"/>
                <w:szCs w:val="24"/>
              </w:rPr>
              <w:t>тель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ПО</w:t>
            </w:r>
          </w:p>
        </w:tc>
        <w:tc>
          <w:tcPr>
            <w:tcW w:w="2410" w:type="dxa"/>
            <w:vAlign w:val="center"/>
          </w:tcPr>
          <w:p w:rsidR="00E64EEE" w:rsidRPr="00CA1A8D" w:rsidRDefault="00E64EEE" w:rsidP="00634B45">
            <w:pPr>
              <w:pStyle w:val="tablehead"/>
              <w:spacing w:line="240" w:lineRule="exact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Директор </w:t>
            </w:r>
            <w:proofErr w:type="spellStart"/>
            <w:r>
              <w:rPr>
                <w:color w:val="auto"/>
                <w:szCs w:val="24"/>
              </w:rPr>
              <w:t>БиК</w:t>
            </w:r>
            <w:proofErr w:type="spellEnd"/>
          </w:p>
        </w:tc>
        <w:tc>
          <w:tcPr>
            <w:tcW w:w="1134" w:type="dxa"/>
          </w:tcPr>
          <w:p w:rsidR="00E64EEE" w:rsidRPr="00CA1A8D" w:rsidRDefault="00E64EEE" w:rsidP="00634B45">
            <w:pPr>
              <w:pStyle w:val="tablehead"/>
              <w:spacing w:before="8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ЦА</w:t>
            </w:r>
          </w:p>
          <w:p w:rsidR="00E64EEE" w:rsidRPr="00CA1A8D" w:rsidRDefault="00E64EEE" w:rsidP="00634B45">
            <w:pPr>
              <w:pStyle w:val="tablehead"/>
              <w:widowControl w:val="0"/>
              <w:spacing w:line="240" w:lineRule="exact"/>
              <w:rPr>
                <w:color w:val="auto"/>
                <w:szCs w:val="24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у-я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АиК</w:t>
            </w:r>
            <w:proofErr w:type="spellEnd"/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E64EEE">
            <w:pPr>
              <w:pStyle w:val="h2"/>
              <w:numPr>
                <w:ilvl w:val="0"/>
                <w:numId w:val="23"/>
              </w:numPr>
              <w:spacing w:line="240" w:lineRule="auto"/>
              <w:ind w:left="0" w:firstLine="0"/>
              <w:rPr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E64EEE" w:rsidRPr="00197D1A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 w:rsidRPr="00197D1A">
              <w:rPr>
                <w:color w:val="auto"/>
                <w:szCs w:val="24"/>
              </w:rPr>
              <w:t xml:space="preserve">Документ (инструкция, программа) по </w:t>
            </w:r>
            <w:r w:rsidR="00197D1A" w:rsidRPr="00197D1A">
              <w:rPr>
                <w:color w:val="auto"/>
                <w:szCs w:val="24"/>
              </w:rPr>
              <w:t>обеспечению безопасности и здоровья</w:t>
            </w:r>
            <w:r w:rsidRPr="00197D1A">
              <w:rPr>
                <w:color w:val="auto"/>
                <w:szCs w:val="24"/>
              </w:rPr>
              <w:t xml:space="preserve"> при работе </w:t>
            </w:r>
          </w:p>
        </w:tc>
        <w:tc>
          <w:tcPr>
            <w:tcW w:w="2977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Согласно системе управления </w:t>
            </w:r>
            <w:proofErr w:type="gramStart"/>
            <w:r>
              <w:rPr>
                <w:color w:val="auto"/>
                <w:szCs w:val="24"/>
              </w:rPr>
              <w:t>ПО</w:t>
            </w:r>
            <w:proofErr w:type="gramEnd"/>
          </w:p>
        </w:tc>
        <w:tc>
          <w:tcPr>
            <w:tcW w:w="1559" w:type="dxa"/>
            <w:vAlign w:val="center"/>
          </w:tcPr>
          <w:p w:rsidR="00E64EEE" w:rsidRPr="00CA1A8D" w:rsidRDefault="00E64EEE" w:rsidP="00634B45">
            <w:pPr>
              <w:pStyle w:val="tablehead"/>
              <w:spacing w:line="240" w:lineRule="exact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ПО</w:t>
            </w:r>
          </w:p>
        </w:tc>
        <w:tc>
          <w:tcPr>
            <w:tcW w:w="2410" w:type="dxa"/>
          </w:tcPr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Р-ль структурного подразделения </w:t>
            </w: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  <w:lang w:val="bg-BG"/>
              </w:rPr>
            </w:pPr>
          </w:p>
          <w:p w:rsidR="00E64EEE" w:rsidRPr="00CA1A8D" w:rsidRDefault="00E64EEE" w:rsidP="00634B45">
            <w:pPr>
              <w:pStyle w:val="tablehea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Сектор ТБ</w:t>
            </w:r>
          </w:p>
        </w:tc>
        <w:tc>
          <w:tcPr>
            <w:tcW w:w="1134" w:type="dxa"/>
          </w:tcPr>
          <w:p w:rsidR="00E64EEE" w:rsidRPr="00CA1A8D" w:rsidRDefault="00E64EEE" w:rsidP="00634B45">
            <w:pPr>
              <w:pStyle w:val="tablehead"/>
              <w:spacing w:before="8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ЦА</w:t>
            </w:r>
          </w:p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у-я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АиК</w:t>
            </w:r>
            <w:proofErr w:type="spellEnd"/>
            <w:r>
              <w:rPr>
                <w:color w:val="auto"/>
                <w:szCs w:val="24"/>
              </w:rPr>
              <w:t xml:space="preserve"> </w:t>
            </w:r>
          </w:p>
        </w:tc>
      </w:tr>
      <w:tr w:rsidR="00E64EEE" w:rsidRPr="00CA1A8D" w:rsidTr="00CA1A8D">
        <w:tc>
          <w:tcPr>
            <w:tcW w:w="675" w:type="dxa"/>
          </w:tcPr>
          <w:p w:rsidR="00E64EEE" w:rsidRPr="00CA1A8D" w:rsidRDefault="00E64EEE" w:rsidP="00E64EEE">
            <w:pPr>
              <w:pStyle w:val="h2"/>
              <w:numPr>
                <w:ilvl w:val="0"/>
                <w:numId w:val="23"/>
              </w:numPr>
              <w:spacing w:line="240" w:lineRule="auto"/>
              <w:ind w:left="0" w:firstLine="0"/>
              <w:rPr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План обеспечения пожарной безопасности</w:t>
            </w:r>
          </w:p>
        </w:tc>
        <w:tc>
          <w:tcPr>
            <w:tcW w:w="2977" w:type="dxa"/>
            <w:vAlign w:val="center"/>
          </w:tcPr>
          <w:p w:rsidR="00197D1A" w:rsidRPr="00197D1A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  <w:lang w:val="bg-BG"/>
              </w:rPr>
            </w:pPr>
            <w:r>
              <w:rPr>
                <w:color w:val="auto"/>
                <w:szCs w:val="24"/>
              </w:rPr>
              <w:t xml:space="preserve">ст. 9, </w:t>
            </w:r>
            <w:proofErr w:type="spellStart"/>
            <w:r>
              <w:rPr>
                <w:color w:val="auto"/>
                <w:szCs w:val="24"/>
              </w:rPr>
              <w:t>алл</w:t>
            </w:r>
            <w:proofErr w:type="spellEnd"/>
            <w:r>
              <w:rPr>
                <w:color w:val="auto"/>
                <w:szCs w:val="24"/>
              </w:rPr>
              <w:t>. 1, п. 3 Постановления № 8121з-647/01.10.2014 г. о правилах и нормах пожарной безопасности при эксплуатации объектов</w:t>
            </w:r>
          </w:p>
        </w:tc>
        <w:tc>
          <w:tcPr>
            <w:tcW w:w="2268" w:type="dxa"/>
            <w:vAlign w:val="center"/>
          </w:tcPr>
          <w:p w:rsidR="00E64EEE" w:rsidRPr="00CA1A8D" w:rsidRDefault="00E64EEE" w:rsidP="00634B45">
            <w:pPr>
              <w:pStyle w:val="tablehead"/>
              <w:widowControl w:val="0"/>
              <w:jc w:val="both"/>
              <w:rPr>
                <w:color w:val="auto"/>
                <w:szCs w:val="24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E64EEE" w:rsidRPr="00CA1A8D" w:rsidRDefault="00E64EEE" w:rsidP="00634B45">
            <w:pPr>
              <w:pStyle w:val="tablehead"/>
              <w:spacing w:line="240" w:lineRule="exact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ПО</w:t>
            </w:r>
          </w:p>
        </w:tc>
        <w:tc>
          <w:tcPr>
            <w:tcW w:w="2410" w:type="dxa"/>
          </w:tcPr>
          <w:p w:rsidR="00E64EEE" w:rsidRPr="00CA1A8D" w:rsidRDefault="00E64EEE" w:rsidP="00634B45">
            <w:pPr>
              <w:pStyle w:val="tablehead"/>
              <w:spacing w:before="120" w:line="240" w:lineRule="exact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Р-ль сектора ПБ</w:t>
            </w:r>
          </w:p>
          <w:p w:rsidR="00E64EEE" w:rsidRPr="00CA1A8D" w:rsidRDefault="00E64EEE" w:rsidP="00634B45">
            <w:pPr>
              <w:pStyle w:val="tablehead"/>
              <w:spacing w:before="120" w:line="240" w:lineRule="exact"/>
              <w:jc w:val="left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Н-к</w:t>
            </w:r>
            <w:proofErr w:type="spellEnd"/>
            <w:r>
              <w:rPr>
                <w:color w:val="auto"/>
                <w:szCs w:val="24"/>
              </w:rPr>
              <w:t xml:space="preserve"> РС ПБЗН-АЭС</w:t>
            </w:r>
          </w:p>
        </w:tc>
        <w:tc>
          <w:tcPr>
            <w:tcW w:w="1134" w:type="dxa"/>
          </w:tcPr>
          <w:p w:rsidR="00E64EEE" w:rsidRPr="00CA1A8D" w:rsidRDefault="00E64EEE" w:rsidP="00634B45">
            <w:pPr>
              <w:pStyle w:val="tablehead"/>
              <w:spacing w:before="8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ЦА</w:t>
            </w:r>
          </w:p>
          <w:p w:rsidR="00E64EEE" w:rsidRPr="00CA1A8D" w:rsidRDefault="00E64EEE" w:rsidP="00634B45">
            <w:pPr>
              <w:pStyle w:val="tablehead"/>
              <w:widowControl w:val="0"/>
              <w:rPr>
                <w:color w:val="auto"/>
                <w:szCs w:val="24"/>
              </w:rPr>
            </w:pPr>
            <w:proofErr w:type="spellStart"/>
            <w:proofErr w:type="gramStart"/>
            <w:r>
              <w:rPr>
                <w:color w:val="auto"/>
                <w:szCs w:val="24"/>
              </w:rPr>
              <w:t>у-я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АиК</w:t>
            </w:r>
            <w:proofErr w:type="spellEnd"/>
          </w:p>
        </w:tc>
      </w:tr>
      <w:tr w:rsidR="00E64EEE" w:rsidRPr="00CA1A8D" w:rsidTr="00CA1A8D">
        <w:tc>
          <w:tcPr>
            <w:tcW w:w="15559" w:type="dxa"/>
            <w:gridSpan w:val="7"/>
          </w:tcPr>
          <w:p w:rsidR="00E64EEE" w:rsidRPr="00CA1A8D" w:rsidRDefault="00E64EEE" w:rsidP="00CA1A8D">
            <w:pPr>
              <w:pStyle w:val="tablehead"/>
              <w:widowControl w:val="0"/>
              <w:spacing w:before="60" w:after="60"/>
              <w:jc w:val="left"/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II. Для контрактов на проектирование/анализ могут быть затребованы документы по п.1, 2 и 16</w:t>
            </w:r>
          </w:p>
        </w:tc>
      </w:tr>
    </w:tbl>
    <w:p w:rsidR="00E64EEE" w:rsidRPr="00624B82" w:rsidRDefault="00E64EEE" w:rsidP="00E64EEE">
      <w:pPr>
        <w:pStyle w:val="tablehead"/>
        <w:spacing w:line="380" w:lineRule="atLeast"/>
        <w:ind w:firstLine="851"/>
        <w:rPr>
          <w:b/>
          <w:color w:val="auto"/>
          <w:lang w:val="bg-BG"/>
        </w:rPr>
      </w:pPr>
    </w:p>
    <w:p w:rsidR="00E64EEE" w:rsidRPr="00624B82" w:rsidRDefault="00E64EEE" w:rsidP="00E64EEE">
      <w:pPr>
        <w:pStyle w:val="tablehead"/>
        <w:spacing w:line="380" w:lineRule="atLeast"/>
        <w:ind w:firstLine="851"/>
        <w:rPr>
          <w:b/>
          <w:color w:val="auto"/>
          <w:lang w:val="bg-BG"/>
        </w:rPr>
      </w:pPr>
    </w:p>
    <w:bookmarkEnd w:id="0"/>
    <w:p w:rsidR="00E64EEE" w:rsidRPr="00E64EEE" w:rsidRDefault="00E64EEE" w:rsidP="00E64EEE">
      <w:pPr>
        <w:pStyle w:val="BodyTextInden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E64EEE" w:rsidRPr="00E64EEE" w:rsidSect="00CA1A8D">
      <w:headerReference w:type="default" r:id="rId7"/>
      <w:pgSz w:w="16838" w:h="11906" w:orient="landscape" w:code="9"/>
      <w:pgMar w:top="567" w:right="851" w:bottom="568" w:left="851" w:header="136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7A" w:rsidRPr="00AA0A5B" w:rsidRDefault="00C5437A" w:rsidP="007C09F4">
      <w:pPr>
        <w:spacing w:after="0" w:line="240" w:lineRule="auto"/>
        <w:rPr>
          <w:noProof/>
          <w:lang w:val="en-GB"/>
        </w:rPr>
      </w:pPr>
      <w:r>
        <w:separator/>
      </w:r>
    </w:p>
  </w:endnote>
  <w:endnote w:type="continuationSeparator" w:id="0">
    <w:p w:rsidR="00C5437A" w:rsidRPr="00AA0A5B" w:rsidRDefault="00C5437A" w:rsidP="007C09F4">
      <w:pPr>
        <w:spacing w:after="0" w:line="240" w:lineRule="auto"/>
        <w:rPr>
          <w:noProof/>
          <w:lang w:val="en-GB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Te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7A" w:rsidRPr="00AA0A5B" w:rsidRDefault="00C5437A" w:rsidP="007C09F4">
      <w:pPr>
        <w:spacing w:after="0" w:line="240" w:lineRule="auto"/>
        <w:rPr>
          <w:noProof/>
          <w:lang w:val="en-GB"/>
        </w:rPr>
      </w:pPr>
      <w:r>
        <w:separator/>
      </w:r>
    </w:p>
  </w:footnote>
  <w:footnote w:type="continuationSeparator" w:id="0">
    <w:p w:rsidR="00C5437A" w:rsidRPr="00AA0A5B" w:rsidRDefault="00C5437A" w:rsidP="007C09F4">
      <w:pPr>
        <w:spacing w:after="0" w:line="240" w:lineRule="auto"/>
        <w:rPr>
          <w:noProof/>
          <w:lang w:val="en-GB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FF" w:rsidRPr="001F57C0" w:rsidRDefault="005437FF" w:rsidP="0082365A">
    <w:pPr>
      <w:pStyle w:val="Header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B82E6242"/>
    <w:name w:val="WW8Num7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penSymbol" w:hAnsi="OpenSymbol"/>
        <w:strike w:val="0"/>
        <w:color w:val="auto"/>
      </w:rPr>
    </w:lvl>
  </w:abstractNum>
  <w:abstractNum w:abstractNumId="1">
    <w:nsid w:val="074649AF"/>
    <w:multiLevelType w:val="multilevel"/>
    <w:tmpl w:val="04020023"/>
    <w:name w:val="WW8Num622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7B53990"/>
    <w:multiLevelType w:val="hybridMultilevel"/>
    <w:tmpl w:val="BE323DAE"/>
    <w:lvl w:ilvl="0" w:tplc="FFFFFFFF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E4947"/>
    <w:multiLevelType w:val="multilevel"/>
    <w:tmpl w:val="A510FF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4">
    <w:nsid w:val="1C8306BA"/>
    <w:multiLevelType w:val="hybridMultilevel"/>
    <w:tmpl w:val="9962D368"/>
    <w:lvl w:ilvl="0" w:tplc="D812C51E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6EB5161"/>
    <w:multiLevelType w:val="hybridMultilevel"/>
    <w:tmpl w:val="B58A26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737E7"/>
    <w:multiLevelType w:val="hybridMultilevel"/>
    <w:tmpl w:val="B5945F64"/>
    <w:lvl w:ilvl="0" w:tplc="D812C51E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D05F4E"/>
    <w:multiLevelType w:val="hybridMultilevel"/>
    <w:tmpl w:val="EDFECA64"/>
    <w:lvl w:ilvl="0" w:tplc="1E40F2F6">
      <w:numFmt w:val="bullet"/>
      <w:lvlText w:val="-"/>
      <w:lvlJc w:val="left"/>
      <w:pPr>
        <w:ind w:left="14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366E6324"/>
    <w:multiLevelType w:val="hybridMultilevel"/>
    <w:tmpl w:val="6A7C7BAE"/>
    <w:lvl w:ilvl="0" w:tplc="1E40F2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C2BF8"/>
    <w:multiLevelType w:val="hybridMultilevel"/>
    <w:tmpl w:val="095ED52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FB7249"/>
    <w:multiLevelType w:val="hybridMultilevel"/>
    <w:tmpl w:val="F80C8FDC"/>
    <w:lvl w:ilvl="0" w:tplc="0402000F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1B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4A874EC1"/>
    <w:multiLevelType w:val="multilevel"/>
    <w:tmpl w:val="0D4EBC0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>
    <w:nsid w:val="56F424B1"/>
    <w:multiLevelType w:val="hybridMultilevel"/>
    <w:tmpl w:val="2E469BF2"/>
    <w:lvl w:ilvl="0" w:tplc="53206822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774E2"/>
    <w:multiLevelType w:val="multilevel"/>
    <w:tmpl w:val="53FA0CC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E4C4608"/>
    <w:multiLevelType w:val="multilevel"/>
    <w:tmpl w:val="0402001F"/>
    <w:numStyleLink w:val="111111"/>
  </w:abstractNum>
  <w:abstractNum w:abstractNumId="15">
    <w:nsid w:val="5FA21089"/>
    <w:multiLevelType w:val="hybridMultilevel"/>
    <w:tmpl w:val="B47207EE"/>
    <w:lvl w:ilvl="0" w:tplc="E550B59C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60F313D0"/>
    <w:multiLevelType w:val="multilevel"/>
    <w:tmpl w:val="0402001F"/>
    <w:name w:val="WW8Num6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61280CA6"/>
    <w:multiLevelType w:val="hybridMultilevel"/>
    <w:tmpl w:val="8EEA3E2E"/>
    <w:lvl w:ilvl="0" w:tplc="C5E09F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3FC033F"/>
    <w:multiLevelType w:val="hybridMultilevel"/>
    <w:tmpl w:val="D1100C5E"/>
    <w:lvl w:ilvl="0" w:tplc="C03065B4">
      <w:start w:val="1"/>
      <w:numFmt w:val="bullet"/>
      <w:lvlText w:val="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b w:val="0"/>
        <w:color w:val="auto"/>
        <w:sz w:val="22"/>
      </w:rPr>
    </w:lvl>
    <w:lvl w:ilvl="1" w:tplc="04020019">
      <w:start w:val="1"/>
      <w:numFmt w:val="bullet"/>
      <w:lvlText w:val=""/>
      <w:lvlJc w:val="left"/>
      <w:pPr>
        <w:tabs>
          <w:tab w:val="num" w:pos="1390"/>
        </w:tabs>
        <w:ind w:left="1390" w:firstLine="0"/>
      </w:pPr>
      <w:rPr>
        <w:rFonts w:ascii="Symbol" w:hAnsi="Symbol" w:hint="default"/>
        <w:color w:val="auto"/>
        <w:sz w:val="22"/>
      </w:rPr>
    </w:lvl>
    <w:lvl w:ilvl="2" w:tplc="0402001B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9">
    <w:nsid w:val="654716C1"/>
    <w:multiLevelType w:val="hybridMultilevel"/>
    <w:tmpl w:val="4E683A34"/>
    <w:lvl w:ilvl="0" w:tplc="D812C51E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8522E5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EE7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6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C2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E6D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A7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E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026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667F17"/>
    <w:multiLevelType w:val="multilevel"/>
    <w:tmpl w:val="B1C68BD4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0" w:firstLine="851"/>
      </w:pPr>
      <w:rPr>
        <w:rFonts w:ascii="Times New Roman Bold" w:hAnsi="Times New Roman Bold" w:hint="default"/>
        <w:b/>
        <w:i w:val="0"/>
        <w:caps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792"/>
        </w:tabs>
        <w:ind w:left="0" w:firstLine="851"/>
      </w:pPr>
      <w:rPr>
        <w:rFonts w:ascii="Times New Roman Bold" w:hAnsi="Times New Roman Bold" w:hint="default"/>
        <w:b/>
        <w:i w:val="0"/>
        <w:sz w:val="28"/>
        <w:szCs w:val="28"/>
      </w:rPr>
    </w:lvl>
    <w:lvl w:ilvl="2">
      <w:start w:val="1"/>
      <w:numFmt w:val="decimal"/>
      <w:pStyle w:val="h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>
    <w:nsid w:val="79267AE5"/>
    <w:multiLevelType w:val="hybridMultilevel"/>
    <w:tmpl w:val="D5768950"/>
    <w:lvl w:ilvl="0" w:tplc="87D8E1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112D3"/>
    <w:multiLevelType w:val="hybridMultilevel"/>
    <w:tmpl w:val="D2024D24"/>
    <w:lvl w:ilvl="0" w:tplc="FFFFFFFF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7C1E54B7"/>
    <w:multiLevelType w:val="hybridMultilevel"/>
    <w:tmpl w:val="87AAE812"/>
    <w:lvl w:ilvl="0" w:tplc="FFFFFFFF">
      <w:start w:val="1"/>
      <w:numFmt w:val="decimal"/>
      <w:lvlText w:val="%1)"/>
      <w:lvlJc w:val="left"/>
      <w:pPr>
        <w:tabs>
          <w:tab w:val="num" w:pos="1381"/>
        </w:tabs>
        <w:ind w:left="1211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1"/>
  </w:num>
  <w:num w:numId="5">
    <w:abstractNumId w:val="2"/>
  </w:num>
  <w:num w:numId="6">
    <w:abstractNumId w:val="10"/>
  </w:num>
  <w:num w:numId="7">
    <w:abstractNumId w:val="17"/>
  </w:num>
  <w:num w:numId="8">
    <w:abstractNumId w:val="16"/>
  </w:num>
  <w:num w:numId="9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25"/>
          </w:tabs>
          <w:ind w:left="1425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55"/>
          </w:tabs>
          <w:ind w:left="1639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0">
    <w:abstractNumId w:val="4"/>
  </w:num>
  <w:num w:numId="11">
    <w:abstractNumId w:val="15"/>
  </w:num>
  <w:num w:numId="12">
    <w:abstractNumId w:val="6"/>
  </w:num>
  <w:num w:numId="13">
    <w:abstractNumId w:val="8"/>
  </w:num>
  <w:num w:numId="14">
    <w:abstractNumId w:val="3"/>
  </w:num>
  <w:num w:numId="15">
    <w:abstractNumId w:val="11"/>
  </w:num>
  <w:num w:numId="16">
    <w:abstractNumId w:val="9"/>
  </w:num>
  <w:num w:numId="17">
    <w:abstractNumId w:val="7"/>
  </w:num>
  <w:num w:numId="18">
    <w:abstractNumId w:val="18"/>
  </w:num>
  <w:num w:numId="19">
    <w:abstractNumId w:val="23"/>
  </w:num>
  <w:num w:numId="20">
    <w:abstractNumId w:val="22"/>
  </w:num>
  <w:num w:numId="21">
    <w:abstractNumId w:val="20"/>
  </w:num>
  <w:num w:numId="22">
    <w:abstractNumId w:val="12"/>
  </w:num>
  <w:num w:numId="23">
    <w:abstractNumId w:val="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C18"/>
    <w:rsid w:val="00000EA4"/>
    <w:rsid w:val="00016C48"/>
    <w:rsid w:val="00021923"/>
    <w:rsid w:val="00034F6A"/>
    <w:rsid w:val="0004436B"/>
    <w:rsid w:val="0004709A"/>
    <w:rsid w:val="00050473"/>
    <w:rsid w:val="00054389"/>
    <w:rsid w:val="000711A9"/>
    <w:rsid w:val="000755F7"/>
    <w:rsid w:val="00076095"/>
    <w:rsid w:val="00080D3D"/>
    <w:rsid w:val="000823FE"/>
    <w:rsid w:val="000A3950"/>
    <w:rsid w:val="000B556F"/>
    <w:rsid w:val="000C20DB"/>
    <w:rsid w:val="000C2430"/>
    <w:rsid w:val="000C3A04"/>
    <w:rsid w:val="000F77DD"/>
    <w:rsid w:val="00103508"/>
    <w:rsid w:val="00113C8F"/>
    <w:rsid w:val="001251BD"/>
    <w:rsid w:val="001254D3"/>
    <w:rsid w:val="00126577"/>
    <w:rsid w:val="00145E6A"/>
    <w:rsid w:val="00172623"/>
    <w:rsid w:val="00181119"/>
    <w:rsid w:val="00184737"/>
    <w:rsid w:val="00197D1A"/>
    <w:rsid w:val="001E34D1"/>
    <w:rsid w:val="001F3CE4"/>
    <w:rsid w:val="001F52BB"/>
    <w:rsid w:val="001F73B9"/>
    <w:rsid w:val="00200F65"/>
    <w:rsid w:val="00221F3B"/>
    <w:rsid w:val="00224B75"/>
    <w:rsid w:val="00247871"/>
    <w:rsid w:val="002701ED"/>
    <w:rsid w:val="00275D4A"/>
    <w:rsid w:val="002837CA"/>
    <w:rsid w:val="002A45F3"/>
    <w:rsid w:val="002B31D9"/>
    <w:rsid w:val="002B7D02"/>
    <w:rsid w:val="002C7222"/>
    <w:rsid w:val="002E62CD"/>
    <w:rsid w:val="002F5EB2"/>
    <w:rsid w:val="0031410F"/>
    <w:rsid w:val="003154EB"/>
    <w:rsid w:val="00332E0E"/>
    <w:rsid w:val="00347C7A"/>
    <w:rsid w:val="00351007"/>
    <w:rsid w:val="00353B78"/>
    <w:rsid w:val="00371F8D"/>
    <w:rsid w:val="00380CD4"/>
    <w:rsid w:val="00384703"/>
    <w:rsid w:val="00397D05"/>
    <w:rsid w:val="003A20CF"/>
    <w:rsid w:val="003A7AB4"/>
    <w:rsid w:val="003A7F4C"/>
    <w:rsid w:val="003C1F05"/>
    <w:rsid w:val="003C65FA"/>
    <w:rsid w:val="003C79D2"/>
    <w:rsid w:val="003C7BEE"/>
    <w:rsid w:val="003D4917"/>
    <w:rsid w:val="003E7B8E"/>
    <w:rsid w:val="003F237D"/>
    <w:rsid w:val="003F2A0A"/>
    <w:rsid w:val="003F3EFD"/>
    <w:rsid w:val="003F56F9"/>
    <w:rsid w:val="003F64E3"/>
    <w:rsid w:val="00407D6E"/>
    <w:rsid w:val="004236EB"/>
    <w:rsid w:val="00424780"/>
    <w:rsid w:val="004500D4"/>
    <w:rsid w:val="004520F0"/>
    <w:rsid w:val="00460696"/>
    <w:rsid w:val="00460C9E"/>
    <w:rsid w:val="004718FA"/>
    <w:rsid w:val="00480EC7"/>
    <w:rsid w:val="0048768F"/>
    <w:rsid w:val="00493678"/>
    <w:rsid w:val="00497780"/>
    <w:rsid w:val="004A206A"/>
    <w:rsid w:val="004A5053"/>
    <w:rsid w:val="004B3FF0"/>
    <w:rsid w:val="004C2305"/>
    <w:rsid w:val="004D26CE"/>
    <w:rsid w:val="004E18ED"/>
    <w:rsid w:val="004E76B8"/>
    <w:rsid w:val="004F09C5"/>
    <w:rsid w:val="004F1BB6"/>
    <w:rsid w:val="004F75D9"/>
    <w:rsid w:val="0051303E"/>
    <w:rsid w:val="00522700"/>
    <w:rsid w:val="00523014"/>
    <w:rsid w:val="00527B04"/>
    <w:rsid w:val="00527FEC"/>
    <w:rsid w:val="00541FD8"/>
    <w:rsid w:val="005437FF"/>
    <w:rsid w:val="005648FE"/>
    <w:rsid w:val="00576D69"/>
    <w:rsid w:val="005810C2"/>
    <w:rsid w:val="005A4502"/>
    <w:rsid w:val="005A69EC"/>
    <w:rsid w:val="005B1628"/>
    <w:rsid w:val="005B4CC4"/>
    <w:rsid w:val="005B5BEC"/>
    <w:rsid w:val="005C4E39"/>
    <w:rsid w:val="005E581D"/>
    <w:rsid w:val="006040BF"/>
    <w:rsid w:val="006115DB"/>
    <w:rsid w:val="0062018E"/>
    <w:rsid w:val="00631828"/>
    <w:rsid w:val="00662DA1"/>
    <w:rsid w:val="0066511F"/>
    <w:rsid w:val="00673B67"/>
    <w:rsid w:val="00676113"/>
    <w:rsid w:val="00676ACE"/>
    <w:rsid w:val="00690923"/>
    <w:rsid w:val="006A741B"/>
    <w:rsid w:val="006B08D1"/>
    <w:rsid w:val="006B30ED"/>
    <w:rsid w:val="006C260A"/>
    <w:rsid w:val="006D38C1"/>
    <w:rsid w:val="006D5CED"/>
    <w:rsid w:val="006F0B1C"/>
    <w:rsid w:val="006F5B29"/>
    <w:rsid w:val="00734658"/>
    <w:rsid w:val="00736D69"/>
    <w:rsid w:val="00740F03"/>
    <w:rsid w:val="00743776"/>
    <w:rsid w:val="0075084D"/>
    <w:rsid w:val="007579E9"/>
    <w:rsid w:val="0077323A"/>
    <w:rsid w:val="007825E0"/>
    <w:rsid w:val="0079443B"/>
    <w:rsid w:val="007965FA"/>
    <w:rsid w:val="007A3CE0"/>
    <w:rsid w:val="007B3B69"/>
    <w:rsid w:val="007B55F0"/>
    <w:rsid w:val="007B7344"/>
    <w:rsid w:val="007C09F4"/>
    <w:rsid w:val="007D2DF2"/>
    <w:rsid w:val="00807972"/>
    <w:rsid w:val="0082057B"/>
    <w:rsid w:val="0083793F"/>
    <w:rsid w:val="00837D64"/>
    <w:rsid w:val="008441F7"/>
    <w:rsid w:val="008512CD"/>
    <w:rsid w:val="008556AF"/>
    <w:rsid w:val="00866D1F"/>
    <w:rsid w:val="008873C3"/>
    <w:rsid w:val="008A783D"/>
    <w:rsid w:val="008B5BD4"/>
    <w:rsid w:val="008C066F"/>
    <w:rsid w:val="008C6429"/>
    <w:rsid w:val="008D5D45"/>
    <w:rsid w:val="008D7F01"/>
    <w:rsid w:val="008E236E"/>
    <w:rsid w:val="008E3A84"/>
    <w:rsid w:val="008E3C15"/>
    <w:rsid w:val="008F6D4F"/>
    <w:rsid w:val="0090439C"/>
    <w:rsid w:val="009119FA"/>
    <w:rsid w:val="0091688D"/>
    <w:rsid w:val="00921787"/>
    <w:rsid w:val="00935883"/>
    <w:rsid w:val="0094060E"/>
    <w:rsid w:val="00941EB3"/>
    <w:rsid w:val="00944089"/>
    <w:rsid w:val="00944C84"/>
    <w:rsid w:val="009617E6"/>
    <w:rsid w:val="0097126F"/>
    <w:rsid w:val="00981098"/>
    <w:rsid w:val="009941D0"/>
    <w:rsid w:val="009973F7"/>
    <w:rsid w:val="009B0FC5"/>
    <w:rsid w:val="009B25F4"/>
    <w:rsid w:val="009C3BC7"/>
    <w:rsid w:val="009D5421"/>
    <w:rsid w:val="009E64DE"/>
    <w:rsid w:val="009F1D98"/>
    <w:rsid w:val="009F666C"/>
    <w:rsid w:val="00A04875"/>
    <w:rsid w:val="00A10676"/>
    <w:rsid w:val="00A110CD"/>
    <w:rsid w:val="00A352F8"/>
    <w:rsid w:val="00A45AF9"/>
    <w:rsid w:val="00A526DD"/>
    <w:rsid w:val="00A56065"/>
    <w:rsid w:val="00A76027"/>
    <w:rsid w:val="00A80E55"/>
    <w:rsid w:val="00A90154"/>
    <w:rsid w:val="00A946CC"/>
    <w:rsid w:val="00AB1CD2"/>
    <w:rsid w:val="00AE2932"/>
    <w:rsid w:val="00AE3628"/>
    <w:rsid w:val="00AE3A86"/>
    <w:rsid w:val="00AE403F"/>
    <w:rsid w:val="00AF5AB9"/>
    <w:rsid w:val="00B00ED4"/>
    <w:rsid w:val="00B1263B"/>
    <w:rsid w:val="00B15F04"/>
    <w:rsid w:val="00B202C4"/>
    <w:rsid w:val="00B76350"/>
    <w:rsid w:val="00BB0E82"/>
    <w:rsid w:val="00BB5E08"/>
    <w:rsid w:val="00BB6957"/>
    <w:rsid w:val="00BB718B"/>
    <w:rsid w:val="00BD1636"/>
    <w:rsid w:val="00BE34B3"/>
    <w:rsid w:val="00BE6767"/>
    <w:rsid w:val="00BF508B"/>
    <w:rsid w:val="00C01C18"/>
    <w:rsid w:val="00C1256F"/>
    <w:rsid w:val="00C2668F"/>
    <w:rsid w:val="00C327A1"/>
    <w:rsid w:val="00C53B4A"/>
    <w:rsid w:val="00C5437A"/>
    <w:rsid w:val="00C5594A"/>
    <w:rsid w:val="00C67900"/>
    <w:rsid w:val="00C95326"/>
    <w:rsid w:val="00C977AA"/>
    <w:rsid w:val="00CA0D65"/>
    <w:rsid w:val="00CA1A8D"/>
    <w:rsid w:val="00CB53CC"/>
    <w:rsid w:val="00CB5DF5"/>
    <w:rsid w:val="00CC3918"/>
    <w:rsid w:val="00CC71D4"/>
    <w:rsid w:val="00CC764E"/>
    <w:rsid w:val="00CD24DA"/>
    <w:rsid w:val="00CD422C"/>
    <w:rsid w:val="00CD67F3"/>
    <w:rsid w:val="00CE6F61"/>
    <w:rsid w:val="00CF2DA3"/>
    <w:rsid w:val="00D2471F"/>
    <w:rsid w:val="00D270EF"/>
    <w:rsid w:val="00D30D9C"/>
    <w:rsid w:val="00D326A5"/>
    <w:rsid w:val="00D35E5E"/>
    <w:rsid w:val="00D37B8F"/>
    <w:rsid w:val="00D40B08"/>
    <w:rsid w:val="00D450CC"/>
    <w:rsid w:val="00D46DB8"/>
    <w:rsid w:val="00D578EF"/>
    <w:rsid w:val="00D710A9"/>
    <w:rsid w:val="00D72FC1"/>
    <w:rsid w:val="00D813F6"/>
    <w:rsid w:val="00D96223"/>
    <w:rsid w:val="00DB78E6"/>
    <w:rsid w:val="00DC6AB2"/>
    <w:rsid w:val="00DC7033"/>
    <w:rsid w:val="00E24F08"/>
    <w:rsid w:val="00E3728F"/>
    <w:rsid w:val="00E4134F"/>
    <w:rsid w:val="00E472D3"/>
    <w:rsid w:val="00E56673"/>
    <w:rsid w:val="00E64EEE"/>
    <w:rsid w:val="00E82842"/>
    <w:rsid w:val="00EA6D21"/>
    <w:rsid w:val="00EB06AE"/>
    <w:rsid w:val="00EB2D67"/>
    <w:rsid w:val="00EB4DF0"/>
    <w:rsid w:val="00EB5995"/>
    <w:rsid w:val="00EE0781"/>
    <w:rsid w:val="00F156A7"/>
    <w:rsid w:val="00F24DF0"/>
    <w:rsid w:val="00F26557"/>
    <w:rsid w:val="00F44A36"/>
    <w:rsid w:val="00F5160F"/>
    <w:rsid w:val="00F61117"/>
    <w:rsid w:val="00F8452D"/>
    <w:rsid w:val="00F9158E"/>
    <w:rsid w:val="00FA22C6"/>
    <w:rsid w:val="00FA68BA"/>
    <w:rsid w:val="00FB2600"/>
    <w:rsid w:val="00FC1810"/>
    <w:rsid w:val="00FD1427"/>
    <w:rsid w:val="00FD34E2"/>
    <w:rsid w:val="00FD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70c0" stroke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3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DF2"/>
    <w:pPr>
      <w:keepNext/>
      <w:keepLines/>
      <w:numPr>
        <w:numId w:val="4"/>
      </w:numPr>
      <w:spacing w:after="240" w:line="240" w:lineRule="atLeast"/>
      <w:jc w:val="center"/>
      <w:outlineLvl w:val="0"/>
    </w:pPr>
    <w:rPr>
      <w:rFonts w:ascii="Times New Roman" w:eastAsia="Times New Roman" w:hAnsi="Times New Roman"/>
      <w:smallCaps/>
      <w:noProof/>
      <w:spacing w:val="14"/>
      <w:kern w:val="20"/>
      <w:sz w:val="23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7D2DF2"/>
    <w:pPr>
      <w:keepNext/>
      <w:keepLines/>
      <w:numPr>
        <w:ilvl w:val="1"/>
        <w:numId w:val="4"/>
      </w:numPr>
      <w:spacing w:after="240" w:line="240" w:lineRule="atLeast"/>
      <w:outlineLvl w:val="1"/>
    </w:pPr>
    <w:rPr>
      <w:rFonts w:ascii="Times New Roman" w:eastAsia="Times New Roman" w:hAnsi="Times New Roman"/>
      <w:smallCaps/>
      <w:noProof/>
      <w:spacing w:val="10"/>
      <w:kern w:val="20"/>
      <w:sz w:val="24"/>
      <w:szCs w:val="20"/>
      <w:lang w:eastAsia="bg-BG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7D2DF2"/>
    <w:pPr>
      <w:keepNext/>
      <w:keepLines/>
      <w:numPr>
        <w:ilvl w:val="2"/>
        <w:numId w:val="4"/>
      </w:numPr>
      <w:spacing w:after="240" w:line="240" w:lineRule="atLeast"/>
      <w:outlineLvl w:val="2"/>
    </w:pPr>
    <w:rPr>
      <w:rFonts w:ascii="Times New Roman" w:eastAsia="Times New Roman" w:hAnsi="Times New Roman"/>
      <w:i/>
      <w:noProof/>
      <w:kern w:val="20"/>
      <w:sz w:val="24"/>
      <w:szCs w:val="20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7D2DF2"/>
    <w:pPr>
      <w:keepNext/>
      <w:keepLines/>
      <w:numPr>
        <w:ilvl w:val="3"/>
        <w:numId w:val="4"/>
      </w:numPr>
      <w:spacing w:after="0" w:line="240" w:lineRule="atLeast"/>
      <w:outlineLvl w:val="3"/>
    </w:pPr>
    <w:rPr>
      <w:rFonts w:ascii="Times New Roman" w:eastAsia="Times New Roman" w:hAnsi="Times New Roman"/>
      <w:smallCaps/>
      <w:noProof/>
      <w:kern w:val="20"/>
      <w:sz w:val="23"/>
      <w:szCs w:val="20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qFormat/>
    <w:rsid w:val="007D2DF2"/>
    <w:pPr>
      <w:keepNext/>
      <w:keepLines/>
      <w:numPr>
        <w:ilvl w:val="4"/>
        <w:numId w:val="4"/>
      </w:numPr>
      <w:spacing w:after="0" w:line="240" w:lineRule="atLeast"/>
      <w:outlineLvl w:val="4"/>
    </w:pPr>
    <w:rPr>
      <w:rFonts w:ascii="Times New Roman" w:eastAsia="Times New Roman" w:hAnsi="Times New Roman"/>
      <w:noProof/>
      <w:kern w:val="20"/>
      <w:sz w:val="24"/>
      <w:szCs w:val="20"/>
      <w:lang w:eastAsia="bg-BG"/>
    </w:rPr>
  </w:style>
  <w:style w:type="paragraph" w:styleId="Heading6">
    <w:name w:val="heading 6"/>
    <w:basedOn w:val="Normal"/>
    <w:next w:val="Normal"/>
    <w:link w:val="Heading6Char"/>
    <w:qFormat/>
    <w:rsid w:val="007D2DF2"/>
    <w:pPr>
      <w:keepNext/>
      <w:keepLines/>
      <w:numPr>
        <w:ilvl w:val="5"/>
        <w:numId w:val="4"/>
      </w:numPr>
      <w:spacing w:after="0" w:line="240" w:lineRule="atLeast"/>
      <w:outlineLvl w:val="5"/>
    </w:pPr>
    <w:rPr>
      <w:rFonts w:ascii="Times New Roman" w:eastAsia="Times New Roman" w:hAnsi="Times New Roman"/>
      <w:i/>
      <w:noProof/>
      <w:kern w:val="20"/>
      <w:sz w:val="24"/>
      <w:szCs w:val="20"/>
      <w:lang w:eastAsia="bg-BG"/>
    </w:rPr>
  </w:style>
  <w:style w:type="paragraph" w:styleId="Heading7">
    <w:name w:val="heading 7"/>
    <w:basedOn w:val="Normal"/>
    <w:next w:val="Normal"/>
    <w:link w:val="Heading7Char"/>
    <w:qFormat/>
    <w:rsid w:val="007D2DF2"/>
    <w:pPr>
      <w:keepNext/>
      <w:keepLines/>
      <w:numPr>
        <w:ilvl w:val="6"/>
        <w:numId w:val="4"/>
      </w:numPr>
      <w:spacing w:after="0" w:line="240" w:lineRule="atLeast"/>
      <w:outlineLvl w:val="6"/>
    </w:pPr>
    <w:rPr>
      <w:rFonts w:ascii="Times New Roman" w:eastAsia="Times New Roman" w:hAnsi="Times New Roman"/>
      <w:smallCaps/>
      <w:noProof/>
      <w:kern w:val="20"/>
      <w:sz w:val="23"/>
      <w:szCs w:val="20"/>
      <w:lang w:eastAsia="bg-BG"/>
    </w:rPr>
  </w:style>
  <w:style w:type="paragraph" w:styleId="Heading8">
    <w:name w:val="heading 8"/>
    <w:basedOn w:val="Normal"/>
    <w:next w:val="Normal"/>
    <w:link w:val="Heading8Char"/>
    <w:qFormat/>
    <w:rsid w:val="007D2DF2"/>
    <w:pPr>
      <w:keepNext/>
      <w:keepLines/>
      <w:numPr>
        <w:ilvl w:val="7"/>
        <w:numId w:val="4"/>
      </w:numPr>
      <w:spacing w:after="0" w:line="240" w:lineRule="atLeast"/>
      <w:outlineLvl w:val="7"/>
    </w:pPr>
    <w:rPr>
      <w:rFonts w:ascii="Times New Roman" w:eastAsia="Times New Roman" w:hAnsi="Times New Roman"/>
      <w:i/>
      <w:noProof/>
      <w:kern w:val="20"/>
      <w:sz w:val="24"/>
      <w:szCs w:val="20"/>
      <w:lang w:eastAsia="bg-BG"/>
    </w:rPr>
  </w:style>
  <w:style w:type="paragraph" w:styleId="Heading9">
    <w:name w:val="heading 9"/>
    <w:basedOn w:val="Normal"/>
    <w:next w:val="Normal"/>
    <w:link w:val="Heading9Char"/>
    <w:qFormat/>
    <w:rsid w:val="007D2DF2"/>
    <w:pPr>
      <w:keepNext/>
      <w:keepLines/>
      <w:numPr>
        <w:ilvl w:val="8"/>
        <w:numId w:val="4"/>
      </w:numPr>
      <w:spacing w:after="0" w:line="240" w:lineRule="atLeast"/>
      <w:outlineLvl w:val="8"/>
    </w:pPr>
    <w:rPr>
      <w:rFonts w:ascii="Times New Roman" w:eastAsia="Times New Roman" w:hAnsi="Times New Roman"/>
      <w:noProof/>
      <w:kern w:val="20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04875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"/>
    <w:basedOn w:val="Normal"/>
    <w:link w:val="Style1Char1"/>
    <w:qFormat/>
    <w:rsid w:val="008D5D45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Style1Char1">
    <w:name w:val="Style1 Char1"/>
    <w:link w:val="Style10"/>
    <w:rsid w:val="008D5D45"/>
    <w:rPr>
      <w:rFonts w:ascii="Times New Roman" w:eastAsia="Times New Roman" w:hAnsi="Times New Roman"/>
      <w:sz w:val="24"/>
      <w:lang w:val="ru-RU"/>
    </w:rPr>
  </w:style>
  <w:style w:type="paragraph" w:styleId="BodyTextIndent2">
    <w:name w:val="Body Text Indent 2"/>
    <w:basedOn w:val="Normal"/>
    <w:link w:val="BodyTextIndent2Char"/>
    <w:rsid w:val="009C3BC7"/>
    <w:pPr>
      <w:spacing w:after="120" w:line="480" w:lineRule="auto"/>
      <w:ind w:left="283"/>
    </w:pPr>
    <w:rPr>
      <w:rFonts w:ascii="Times New Roman" w:eastAsia="Times New Roman" w:hAnsi="Times New Roman"/>
      <w:noProof/>
      <w:sz w:val="24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9C3BC7"/>
    <w:rPr>
      <w:rFonts w:ascii="Times New Roman" w:eastAsia="Times New Roman" w:hAnsi="Times New Roman"/>
      <w:noProof/>
      <w:sz w:val="24"/>
    </w:rPr>
  </w:style>
  <w:style w:type="character" w:customStyle="1" w:styleId="Style1Char">
    <w:name w:val="Style1 Char"/>
    <w:basedOn w:val="DefaultParagraphFont"/>
    <w:uiPriority w:val="99"/>
    <w:rsid w:val="002B7D02"/>
    <w:rPr>
      <w:sz w:val="24"/>
      <w:szCs w:val="24"/>
      <w:lang w:val="ru-RU" w:eastAsia="en-US" w:bidi="ar-SA"/>
    </w:rPr>
  </w:style>
  <w:style w:type="character" w:customStyle="1" w:styleId="rich-text-content">
    <w:name w:val="rich-text-content"/>
    <w:basedOn w:val="DefaultParagraphFont"/>
    <w:rsid w:val="002B7D02"/>
  </w:style>
  <w:style w:type="paragraph" w:styleId="ListParagraph">
    <w:name w:val="List Paragraph"/>
    <w:basedOn w:val="Normal"/>
    <w:uiPriority w:val="34"/>
    <w:qFormat/>
    <w:rsid w:val="002B7D02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value-text1">
    <w:name w:val="value-text1"/>
    <w:basedOn w:val="DefaultParagraphFont"/>
    <w:rsid w:val="00B202C4"/>
    <w:rPr>
      <w:rFonts w:ascii="Verdana" w:hAnsi="Verdana" w:hint="default"/>
      <w:b/>
      <w:bCs/>
      <w:color w:val="E33939"/>
      <w:sz w:val="17"/>
      <w:szCs w:val="17"/>
    </w:rPr>
  </w:style>
  <w:style w:type="paragraph" w:styleId="NormalWeb">
    <w:name w:val="Normal (Web)"/>
    <w:basedOn w:val="Normal"/>
    <w:uiPriority w:val="99"/>
    <w:unhideWhenUsed/>
    <w:rsid w:val="003C6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4E18ED"/>
    <w:rPr>
      <w:b/>
      <w:bCs/>
    </w:rPr>
  </w:style>
  <w:style w:type="character" w:customStyle="1" w:styleId="value-item4">
    <w:name w:val="value-item4"/>
    <w:basedOn w:val="DefaultParagraphFont"/>
    <w:rsid w:val="006040BF"/>
    <w:rPr>
      <w:rFonts w:ascii="Verdana" w:hAnsi="Verdana" w:hint="default"/>
      <w:b/>
      <w:bCs/>
      <w:color w:val="E33939"/>
      <w:sz w:val="17"/>
      <w:szCs w:val="17"/>
      <w:shd w:val="clear" w:color="auto" w:fill="FFFFFF"/>
    </w:rPr>
  </w:style>
  <w:style w:type="character" w:customStyle="1" w:styleId="SC3241719">
    <w:name w:val="SC.3.241719"/>
    <w:rsid w:val="00522700"/>
    <w:rPr>
      <w:rFonts w:ascii="Times Ten" w:hAnsi="Times Ten" w:cs="Times Ten"/>
      <w:color w:val="221E1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5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D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D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D4A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275D4A"/>
    <w:rPr>
      <w:i/>
      <w:iCs/>
    </w:rPr>
  </w:style>
  <w:style w:type="paragraph" w:customStyle="1" w:styleId="Style9">
    <w:name w:val="Style9"/>
    <w:basedOn w:val="Style10"/>
    <w:rsid w:val="00B1263B"/>
    <w:pPr>
      <w:ind w:firstLine="720"/>
    </w:pPr>
    <w:rPr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D2DF2"/>
    <w:rPr>
      <w:rFonts w:ascii="Times New Roman" w:eastAsia="Times New Roman" w:hAnsi="Times New Roman"/>
      <w:smallCaps/>
      <w:noProof/>
      <w:spacing w:val="14"/>
      <w:kern w:val="20"/>
      <w:sz w:val="23"/>
    </w:rPr>
  </w:style>
  <w:style w:type="character" w:customStyle="1" w:styleId="Heading2Char">
    <w:name w:val="Heading 2 Char"/>
    <w:basedOn w:val="DefaultParagraphFont"/>
    <w:link w:val="Heading2"/>
    <w:rsid w:val="007D2DF2"/>
    <w:rPr>
      <w:rFonts w:ascii="Times New Roman" w:eastAsia="Times New Roman" w:hAnsi="Times New Roman"/>
      <w:smallCaps/>
      <w:noProof/>
      <w:spacing w:val="10"/>
      <w:kern w:val="20"/>
      <w:sz w:val="24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7D2DF2"/>
    <w:rPr>
      <w:rFonts w:ascii="Times New Roman" w:eastAsia="Times New Roman" w:hAnsi="Times New Roman"/>
      <w:i/>
      <w:noProof/>
      <w:kern w:val="20"/>
      <w:sz w:val="24"/>
    </w:rPr>
  </w:style>
  <w:style w:type="character" w:customStyle="1" w:styleId="Heading4Char">
    <w:name w:val="Heading 4 Char"/>
    <w:basedOn w:val="DefaultParagraphFont"/>
    <w:link w:val="Heading4"/>
    <w:rsid w:val="007D2DF2"/>
    <w:rPr>
      <w:rFonts w:ascii="Times New Roman" w:eastAsia="Times New Roman" w:hAnsi="Times New Roman"/>
      <w:smallCaps/>
      <w:noProof/>
      <w:kern w:val="2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rsid w:val="007D2DF2"/>
    <w:rPr>
      <w:rFonts w:ascii="Times New Roman" w:eastAsia="Times New Roman" w:hAnsi="Times New Roman"/>
      <w:noProof/>
      <w:kern w:val="20"/>
      <w:sz w:val="24"/>
    </w:rPr>
  </w:style>
  <w:style w:type="character" w:customStyle="1" w:styleId="Heading6Char">
    <w:name w:val="Heading 6 Char"/>
    <w:basedOn w:val="DefaultParagraphFont"/>
    <w:link w:val="Heading6"/>
    <w:rsid w:val="007D2DF2"/>
    <w:rPr>
      <w:rFonts w:ascii="Times New Roman" w:eastAsia="Times New Roman" w:hAnsi="Times New Roman"/>
      <w:i/>
      <w:noProof/>
      <w:kern w:val="20"/>
      <w:sz w:val="24"/>
    </w:rPr>
  </w:style>
  <w:style w:type="character" w:customStyle="1" w:styleId="Heading7Char">
    <w:name w:val="Heading 7 Char"/>
    <w:basedOn w:val="DefaultParagraphFont"/>
    <w:link w:val="Heading7"/>
    <w:rsid w:val="007D2DF2"/>
    <w:rPr>
      <w:rFonts w:ascii="Times New Roman" w:eastAsia="Times New Roman" w:hAnsi="Times New Roman"/>
      <w:smallCaps/>
      <w:noProof/>
      <w:kern w:val="20"/>
      <w:sz w:val="23"/>
    </w:rPr>
  </w:style>
  <w:style w:type="character" w:customStyle="1" w:styleId="Heading8Char">
    <w:name w:val="Heading 8 Char"/>
    <w:basedOn w:val="DefaultParagraphFont"/>
    <w:link w:val="Heading8"/>
    <w:rsid w:val="007D2DF2"/>
    <w:rPr>
      <w:rFonts w:ascii="Times New Roman" w:eastAsia="Times New Roman" w:hAnsi="Times New Roman"/>
      <w:i/>
      <w:noProof/>
      <w:kern w:val="20"/>
      <w:sz w:val="24"/>
    </w:rPr>
  </w:style>
  <w:style w:type="character" w:customStyle="1" w:styleId="Heading9Char">
    <w:name w:val="Heading 9 Char"/>
    <w:basedOn w:val="DefaultParagraphFont"/>
    <w:link w:val="Heading9"/>
    <w:rsid w:val="007D2DF2"/>
    <w:rPr>
      <w:rFonts w:ascii="Times New Roman" w:eastAsia="Times New Roman" w:hAnsi="Times New Roman"/>
      <w:noProof/>
      <w:kern w:val="20"/>
      <w:sz w:val="24"/>
    </w:rPr>
  </w:style>
  <w:style w:type="character" w:customStyle="1" w:styleId="sub-heading3">
    <w:name w:val="sub-heading3"/>
    <w:basedOn w:val="DefaultParagraphFont"/>
    <w:rsid w:val="00A352F8"/>
    <w:rPr>
      <w:rFonts w:ascii="open_sansbold" w:hAnsi="open_sansbold" w:hint="default"/>
      <w:sz w:val="27"/>
      <w:szCs w:val="27"/>
    </w:rPr>
  </w:style>
  <w:style w:type="paragraph" w:styleId="Header">
    <w:name w:val="header"/>
    <w:basedOn w:val="Normal"/>
    <w:link w:val="HeaderChar"/>
    <w:rsid w:val="0094060E"/>
    <w:pPr>
      <w:keepLines/>
      <w:tabs>
        <w:tab w:val="center" w:pos="4320"/>
        <w:tab w:val="right" w:pos="8640"/>
      </w:tabs>
      <w:spacing w:after="0" w:line="240" w:lineRule="atLeast"/>
    </w:pPr>
    <w:rPr>
      <w:rFonts w:ascii="Times New Roman" w:eastAsia="Times New Roman" w:hAnsi="Times New Roman"/>
      <w:caps/>
      <w:spacing w:val="-5"/>
      <w:sz w:val="18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rsid w:val="0094060E"/>
    <w:rPr>
      <w:rFonts w:ascii="Times New Roman" w:eastAsia="Times New Roman" w:hAnsi="Times New Roman"/>
      <w:caps/>
      <w:spacing w:val="-5"/>
      <w:sz w:val="18"/>
      <w:lang w:val="ru-RU"/>
    </w:rPr>
  </w:style>
  <w:style w:type="character" w:customStyle="1" w:styleId="Style11">
    <w:name w:val="Style1 Знак"/>
    <w:basedOn w:val="DefaultParagraphFont"/>
    <w:rsid w:val="007C09F4"/>
    <w:rPr>
      <w:sz w:val="24"/>
      <w:lang w:val="ru-RU" w:eastAsia="en-US"/>
    </w:rPr>
  </w:style>
  <w:style w:type="paragraph" w:styleId="TOC1">
    <w:name w:val="toc 1"/>
    <w:basedOn w:val="Normal"/>
    <w:next w:val="Normal"/>
    <w:autoRedefine/>
    <w:uiPriority w:val="39"/>
    <w:rsid w:val="007C09F4"/>
    <w:pPr>
      <w:widowControl w:val="0"/>
      <w:tabs>
        <w:tab w:val="left" w:pos="540"/>
        <w:tab w:val="center" w:pos="851"/>
        <w:tab w:val="right" w:leader="dot" w:pos="1260"/>
        <w:tab w:val="right" w:leader="dot" w:pos="9540"/>
      </w:tabs>
      <w:spacing w:after="0" w:line="360" w:lineRule="auto"/>
      <w:ind w:firstLine="426"/>
      <w:jc w:val="both"/>
    </w:pPr>
    <w:rPr>
      <w:rFonts w:ascii="Times New Roman" w:eastAsia="Times New Roman" w:hAnsi="Times New Roman"/>
      <w:b/>
      <w:cap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F5AB9"/>
    <w:pPr>
      <w:widowControl w:val="0"/>
      <w:tabs>
        <w:tab w:val="center" w:pos="851"/>
        <w:tab w:val="left" w:pos="1276"/>
        <w:tab w:val="right" w:leader="dot" w:pos="10194"/>
      </w:tabs>
      <w:spacing w:after="0" w:line="360" w:lineRule="auto"/>
      <w:ind w:firstLine="851"/>
      <w:jc w:val="both"/>
    </w:pPr>
    <w:rPr>
      <w:rFonts w:ascii="Times New Roman Bold" w:eastAsiaTheme="minorEastAsia" w:hAnsi="Times New Roman Bold"/>
      <w:b/>
      <w:sz w:val="24"/>
      <w:szCs w:val="24"/>
      <w:lang w:eastAsia="bg-BG"/>
    </w:rPr>
  </w:style>
  <w:style w:type="paragraph" w:styleId="TOC3">
    <w:name w:val="toc 3"/>
    <w:basedOn w:val="Normal"/>
    <w:next w:val="Normal"/>
    <w:autoRedefine/>
    <w:uiPriority w:val="39"/>
    <w:unhideWhenUsed/>
    <w:rsid w:val="007C09F4"/>
    <w:pPr>
      <w:widowControl w:val="0"/>
      <w:tabs>
        <w:tab w:val="right" w:leader="dot" w:pos="10194"/>
      </w:tabs>
      <w:spacing w:after="100" w:line="360" w:lineRule="auto"/>
      <w:ind w:left="480" w:firstLine="371"/>
      <w:jc w:val="both"/>
    </w:pPr>
    <w:rPr>
      <w:rFonts w:ascii="Times New Roman" w:eastAsiaTheme="minorEastAsia" w:hAnsi="Times New Roman"/>
      <w:b/>
      <w:caps/>
      <w:noProof/>
      <w:sz w:val="24"/>
      <w:szCs w:val="20"/>
      <w:lang w:eastAsia="bg-BG"/>
    </w:rPr>
  </w:style>
  <w:style w:type="character" w:styleId="Hyperlink">
    <w:name w:val="Hyperlink"/>
    <w:basedOn w:val="DefaultParagraphFont"/>
    <w:uiPriority w:val="99"/>
    <w:rsid w:val="007C09F4"/>
    <w:rPr>
      <w:rFonts w:cs="Times New Roman"/>
      <w:color w:val="0000FF"/>
      <w:u w:val="single"/>
    </w:rPr>
  </w:style>
  <w:style w:type="paragraph" w:customStyle="1" w:styleId="Prilojenie">
    <w:name w:val="Prilojenie"/>
    <w:basedOn w:val="Normal"/>
    <w:rsid w:val="007C09F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C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9F4"/>
    <w:rPr>
      <w:sz w:val="22"/>
      <w:szCs w:val="22"/>
      <w:lang w:eastAsia="en-US"/>
    </w:rPr>
  </w:style>
  <w:style w:type="numbering" w:styleId="111111">
    <w:name w:val="Outline List 2"/>
    <w:basedOn w:val="NoList"/>
    <w:rsid w:val="00D450CC"/>
    <w:pPr>
      <w:numPr>
        <w:numId w:val="8"/>
      </w:numPr>
    </w:pPr>
  </w:style>
  <w:style w:type="character" w:customStyle="1" w:styleId="Checkbox">
    <w:name w:val="Checkbox"/>
    <w:rsid w:val="009B25F4"/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5437F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0D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0D9C"/>
    <w:rPr>
      <w:sz w:val="22"/>
      <w:szCs w:val="22"/>
      <w:lang w:eastAsia="en-US"/>
    </w:rPr>
  </w:style>
  <w:style w:type="paragraph" w:customStyle="1" w:styleId="h3">
    <w:name w:val="h3"/>
    <w:basedOn w:val="h2"/>
    <w:rsid w:val="00E64EEE"/>
    <w:pPr>
      <w:numPr>
        <w:ilvl w:val="2"/>
      </w:numPr>
    </w:pPr>
    <w:rPr>
      <w:b w:val="0"/>
    </w:rPr>
  </w:style>
  <w:style w:type="paragraph" w:customStyle="1" w:styleId="h1">
    <w:name w:val="h1"/>
    <w:basedOn w:val="Style10"/>
    <w:rsid w:val="00E64EEE"/>
    <w:pPr>
      <w:keepNext/>
      <w:numPr>
        <w:numId w:val="21"/>
      </w:numPr>
      <w:spacing w:before="240" w:after="300"/>
      <w:jc w:val="left"/>
    </w:pPr>
    <w:rPr>
      <w:b/>
      <w:caps/>
      <w:sz w:val="28"/>
    </w:rPr>
  </w:style>
  <w:style w:type="paragraph" w:customStyle="1" w:styleId="h2">
    <w:name w:val="h2"/>
    <w:basedOn w:val="Style10"/>
    <w:rsid w:val="00E64EEE"/>
    <w:pPr>
      <w:numPr>
        <w:ilvl w:val="1"/>
        <w:numId w:val="21"/>
      </w:numPr>
      <w:jc w:val="left"/>
    </w:pPr>
    <w:rPr>
      <w:b/>
    </w:rPr>
  </w:style>
  <w:style w:type="paragraph" w:customStyle="1" w:styleId="h4">
    <w:name w:val="h4"/>
    <w:basedOn w:val="h3"/>
    <w:rsid w:val="00E64EEE"/>
    <w:pPr>
      <w:numPr>
        <w:ilvl w:val="3"/>
      </w:numPr>
    </w:pPr>
  </w:style>
  <w:style w:type="paragraph" w:customStyle="1" w:styleId="tablehead">
    <w:name w:val="table head"/>
    <w:basedOn w:val="Normal"/>
    <w:rsid w:val="00E64EEE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 Kozloduy Plc.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mtmarkova</dc:creator>
  <cp:lastModifiedBy>tgmitreva</cp:lastModifiedBy>
  <cp:revision>81</cp:revision>
  <cp:lastPrinted>2019-12-11T13:34:00Z</cp:lastPrinted>
  <dcterms:created xsi:type="dcterms:W3CDTF">2019-10-21T11:10:00Z</dcterms:created>
  <dcterms:modified xsi:type="dcterms:W3CDTF">2021-08-16T06:51:00Z</dcterms:modified>
</cp:coreProperties>
</file>