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92" w:rsidRPr="00966192" w:rsidRDefault="00966192" w:rsidP="00966192">
      <w:pPr>
        <w:pStyle w:val="BodyTextIndent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соглашения </w:t>
      </w:r>
    </w:p>
    <w:p w:rsidR="00966192" w:rsidRPr="00966192" w:rsidRDefault="00966192" w:rsidP="00966192">
      <w:pPr>
        <w:pStyle w:val="BodyTextIndent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обеспечении здоровых и безопасных условий труда при выполнении работ на объектах площадки „АЭС Козлодуй” ЕАД</w:t>
      </w:r>
    </w:p>
    <w:p w:rsidR="00966192" w:rsidRPr="00966192" w:rsidRDefault="00966192" w:rsidP="00966192">
      <w:pPr>
        <w:pStyle w:val="BodyTextIndent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66192" w:rsidRPr="00966192" w:rsidRDefault="00966192" w:rsidP="009661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СОГЛАШЕНИЯ</w:t>
      </w:r>
    </w:p>
    <w:p w:rsidR="00966192" w:rsidRPr="00966192" w:rsidRDefault="00966192" w:rsidP="009661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обеспечении здоровых и безопасных условий труда</w:t>
      </w:r>
    </w:p>
    <w:p w:rsidR="00966192" w:rsidRPr="00966192" w:rsidRDefault="00966192" w:rsidP="0096619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 по контракту/заказу №.................. /         20..... год. </w:t>
      </w:r>
    </w:p>
    <w:p w:rsidR="00966192" w:rsidRPr="00966192" w:rsidRDefault="0000596F" w:rsidP="0096619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„АЭС Козлодуй” ЕАД и</w:t>
      </w:r>
      <w:r w:rsidR="00966192">
        <w:rPr>
          <w:rFonts w:ascii="Times New Roman" w:hAnsi="Times New Roman"/>
          <w:sz w:val="24"/>
          <w:szCs w:val="24"/>
        </w:rPr>
        <w:t xml:space="preserve"> ......................................................</w:t>
      </w:r>
    </w:p>
    <w:p w:rsidR="00966192" w:rsidRPr="00966192" w:rsidRDefault="00966192" w:rsidP="00966192">
      <w:pPr>
        <w:tabs>
          <w:tab w:val="left" w:pos="3402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(указывается исполнитель)</w:t>
      </w:r>
    </w:p>
    <w:p w:rsidR="00966192" w:rsidRPr="00966192" w:rsidRDefault="00966192" w:rsidP="0096619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предметом “…………………………………………………………………………..”</w:t>
      </w:r>
    </w:p>
    <w:p w:rsidR="00966192" w:rsidRPr="00966192" w:rsidRDefault="00966192" w:rsidP="0096619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указывается предмет работы)</w:t>
      </w:r>
    </w:p>
    <w:p w:rsidR="00966192" w:rsidRDefault="00966192" w:rsidP="00966192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/>
          <w:b/>
          <w:sz w:val="24"/>
          <w:szCs w:val="24"/>
        </w:rPr>
        <w:t>……………/…………………</w:t>
      </w:r>
    </w:p>
    <w:p w:rsidR="00966192" w:rsidRPr="00966192" w:rsidRDefault="00966192" w:rsidP="00966192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6192" w:rsidRPr="00966192" w:rsidRDefault="00966192" w:rsidP="00966192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І. ОБЩИЕ ПОЛОЖЕНИЯ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Настоящим соглашением определяются требования и обязанности, которые стороны принимают на себя для обеспечения безопасных и здоровых условий труда работников, нанятых Исполнителем, а также жизни и здоровья третьих лиц, находящихся в районе проводимых ими работ на площадке Заказчика.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Исполнителем по заключенному договору о возложении работ является внешняя фирма (подрядная организация) по смыслу Правил безопасности труда и охраны здоровья во время работы, а ее руководителем является работодатель соответствующего подрядного по отношению к Заказчику персонала.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проведении всех видов работ и деятельностей на объектах Заказчика</w:t>
      </w:r>
      <w:r w:rsidR="00E40BC0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</w:rPr>
        <w:t xml:space="preserve"> Правила и другие нормативные документы по безопасности труда, применимые к работе Заказчика, являются одинаково обязательными для обеих сторон по контракту.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Должностные лица со стороны Заказчика и Исполнителя, которые руководят и управляют трудовыми процессами, отвечают за обеспечение условий безопасности труда в руководимых ими работах и деятельностях, в том числе за обеспечение необходимой документации/протоколов, инструкций и др. в соответствии с требованиями нормативных актов и действующих документов системы управления Исполнителя/. Они должны незамедлительно уведомлять друг друга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всех опасностях и вредностях.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Заказчик, через Руководителя объекта Заказчика (руководителя структурного подразделения, на территории которого проводится работа) контролирует работу, выполняемую Исполнителем, для обеспечения безопасных и здоровых условий труда, и предпринимает меры воздействия при нарушении нормативных требований со стороны руководителей и подрядчиков, к тому же у него есть право остановить работу при установлении нарушений требований безопасности.</w:t>
      </w:r>
      <w:proofErr w:type="gramEnd"/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Ответственным лицом за подрядный персонал на объекте по отношению к технической безопасности является Руководитель группы Исполнителя, определенный приказом его Работодателя по конкретному договору.</w:t>
      </w:r>
    </w:p>
    <w:p w:rsidR="00966192" w:rsidRPr="00966192" w:rsidRDefault="00966192" w:rsidP="009661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Для соблюдения требований настоящего соглашения в начале выполнения контракта (до начала работ на объекте) составляется “Протокол оценки риска при выполнении работ согласно ст.18 ЗЗБУТ”.</w:t>
      </w:r>
    </w:p>
    <w:p w:rsidR="00966192" w:rsidRPr="00966192" w:rsidRDefault="00966192" w:rsidP="00966192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ІІ. ОБЯЗАННОСТИ ЗАКАЗЧИКА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Определить должностное лицо (или лица), которое будет </w:t>
      </w:r>
      <w:proofErr w:type="gramStart"/>
      <w:r>
        <w:rPr>
          <w:rFonts w:ascii="Times New Roman" w:hAnsi="Times New Roman"/>
          <w:sz w:val="24"/>
          <w:szCs w:val="24"/>
        </w:rPr>
        <w:t>координировать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 контролировать подрядный руководящий и исполнительский персонал Исполнителя, потребовать провести проверку всех предусмотренных правилами документов, в том числе и удостоверений о присвоенной квалификационной группе по безопасности труда.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Обеспечить проведение инструктажа Руководителю группы и Ответственному лицу за безопасность труда и охраны здоровья, </w:t>
      </w:r>
      <w:proofErr w:type="gramStart"/>
      <w:r>
        <w:rPr>
          <w:rFonts w:ascii="Times New Roman" w:hAnsi="Times New Roman"/>
          <w:sz w:val="24"/>
          <w:szCs w:val="24"/>
        </w:rPr>
        <w:t>определенных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Исполнителем, в соответствии с требованиями Постановления РД-07-2, в соответствии с местом и конкретными условиями работы, которую будет выполнять подрядная организация.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Обеспечить соблюдение действующей процедуры допуска к работе персонала подрядной организации на площадке АЭС “Козлодуй”.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Выдавать необходимые для работы наряды на работу или другие документы, связанные с допуском к работе подрядных организаций.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ЗАКАЗЧИК, при помощи Руководителей секторов ТБ и КПД и подразделений с контрольными функциями, контролирует работу, выполняемую ИСПОЛНИТЕЛЕМ, для обеспечения здоровых и безопасных условий труда и предпринимает меры воздействия при нарушении норм и требований со стороны ИСПОЛНИТЕЛЯ, в том числе у него есть право останавливать работу при констатации нарушений требований по технической безопасности, пожарной и аварийной безопасности и охране окружающей среды.</w:t>
      </w:r>
      <w:proofErr w:type="gramEnd"/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 допускать к работе лиц, не имеющих действительной квалификационной группой по безопасности для выполняемой работы, подтвержденной удостоверением.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В </w:t>
      </w:r>
      <w:proofErr w:type="gramStart"/>
      <w:r>
        <w:rPr>
          <w:rFonts w:ascii="Times New Roman" w:hAnsi="Times New Roman"/>
          <w:sz w:val="24"/>
          <w:szCs w:val="24"/>
        </w:rPr>
        <w:t>праве</w:t>
      </w:r>
      <w:proofErr w:type="gramEnd"/>
      <w:r>
        <w:rPr>
          <w:rFonts w:ascii="Times New Roman" w:hAnsi="Times New Roman"/>
          <w:sz w:val="24"/>
          <w:szCs w:val="24"/>
        </w:rPr>
        <w:t xml:space="preserve"> устранить от объекта работников, которые своими действиями/бездействием представляют угрозу своей безопасности и безопасности остальных работников.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Ознакомить персонал подрядной организации с аварийным планом АЭС “Козлодуй” с целью координации действий в случае возникновения аварийной ситуации.</w:t>
      </w:r>
    </w:p>
    <w:p w:rsidR="00966192" w:rsidRPr="00966192" w:rsidRDefault="00966192" w:rsidP="00966192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ІІІ. ОБЯЗАННОСТИ ИСПОЛНИТЕЛЯ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Предоставить Заказчику до начала работ по контракту через Руководителя группы </w:t>
      </w:r>
      <w:proofErr w:type="gramStart"/>
      <w:r>
        <w:rPr>
          <w:rFonts w:ascii="Times New Roman" w:hAnsi="Times New Roman"/>
          <w:sz w:val="24"/>
          <w:szCs w:val="24"/>
        </w:rPr>
        <w:t>Исполнителя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966192" w:rsidRPr="00966192" w:rsidRDefault="00966192" w:rsidP="00966192">
      <w:pPr>
        <w:numPr>
          <w:ilvl w:val="0"/>
          <w:numId w:val="18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об определении Руководителя группы и Ответственного лица за безопасность труда и охрану здоровья во время работы для конкретного контракта, выданный Исполнителем;</w:t>
      </w:r>
    </w:p>
    <w:p w:rsidR="00966192" w:rsidRPr="00966192" w:rsidRDefault="00966192" w:rsidP="00966192">
      <w:pPr>
        <w:numPr>
          <w:ilvl w:val="0"/>
          <w:numId w:val="18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инструкций по охране труда, которые будут применяться при выполнении возложенной работы (для проверки их наличия, копия не нужны);</w:t>
      </w:r>
    </w:p>
    <w:p w:rsidR="00966192" w:rsidRPr="00966192" w:rsidRDefault="00966192" w:rsidP="00966192">
      <w:pPr>
        <w:numPr>
          <w:ilvl w:val="0"/>
          <w:numId w:val="18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инструкции по техническому обслуживанию и ремонту обслуживаемого электрооборудования, которое будет использоваться при выполнении контракта;</w:t>
      </w:r>
    </w:p>
    <w:p w:rsidR="00966192" w:rsidRPr="00966192" w:rsidRDefault="00966192" w:rsidP="00966192">
      <w:pPr>
        <w:numPr>
          <w:ilvl w:val="0"/>
          <w:numId w:val="18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Декларация, что все лица, которые будут работать на объекте, назначены по трудовому договору.</w:t>
      </w:r>
    </w:p>
    <w:p w:rsidR="00966192" w:rsidRPr="00966192" w:rsidRDefault="00966192" w:rsidP="00966192">
      <w:pPr>
        <w:numPr>
          <w:ilvl w:val="0"/>
          <w:numId w:val="18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документы, требуемые правилами безопасности труда при принятии на работу подрядного персонала в зависимости от характера работы.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Провести правильный подбор при составлении перечня руководящего и исполнительского персонала, который будет выполнять работу по заключенному контракту, касательно профессиональной квалификации и права ведения работ в данной области. Предоставить удостоверения о квалификационных группах по безопасности труда соглас</w:t>
      </w:r>
      <w:r w:rsidR="00E44E7C">
        <w:rPr>
          <w:rFonts w:ascii="Times New Roman" w:hAnsi="Times New Roman"/>
          <w:sz w:val="24"/>
          <w:szCs w:val="24"/>
        </w:rPr>
        <w:t xml:space="preserve">но Правилам безопасности труда </w:t>
      </w:r>
      <w:r>
        <w:rPr>
          <w:rFonts w:ascii="Times New Roman" w:hAnsi="Times New Roman"/>
          <w:sz w:val="24"/>
          <w:szCs w:val="24"/>
        </w:rPr>
        <w:t>и охраны здоровья при работе, требуемые для выполнения работ.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Руководитель Исполнителя должен проводить инструктажи рабочей группы в соответствии с требованиями ПОСТАНОВЛЕНИЯ № РД-07-2 от 16.12.2009 г. об условиях и порядке проведения периодического обучения и инструктажа рабочих и служащих по правилам обеспечения здоровых и безопасных условий труда и постоянно упражнять контроль за соблюдением требований Правил и инструкций по безопасности труда членами группы и предпринимать меры по устранению нарушений.</w:t>
      </w:r>
      <w:proofErr w:type="gramEnd"/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Исполнитель должен до начала работы по наряду, в случаях, когда на одну рабочую площадку допускается и другая фирма с нарядом на работу, согласовывать выполнение работ по соблюдению технических мероприятий, обеспечивающих безопасность, и соблюдению пожарной и аварийной безопасности и с этой фирмой.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Уведомлять в письменном виде Заказчика о </w:t>
      </w:r>
      <w:proofErr w:type="gramStart"/>
      <w:r>
        <w:rPr>
          <w:rFonts w:ascii="Times New Roman" w:hAnsi="Times New Roman"/>
          <w:sz w:val="24"/>
          <w:szCs w:val="24"/>
        </w:rPr>
        <w:t>предпринятых мерах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выставленным им предложениям-требованиям o наказании лиц, допустивших нарушения требований по безопасности труда.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Обеспечивать беспрекословное выполнение распоряжений уполномоченных Заказчиком должностных лиц при констатированных нарушениях правил охраны труда.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несчастного случая на производстве или инцидента (без потери рабочего времени), произошедшего с лицом подрядного персонала, руководитель группы уведомляет незамедлительно руководство Исполнителя и Заказчика через Руководителя объекта и секторы “ТБ” и „КПД”, после чего предпринимает меры по оказанию содействия компетентным органам в выяснении обстоятельств и причин несчастного случая.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>Руководитель и персонал подрядной организации (ПО), выполняющий возложенные работы, обязаны соблюдать требования пожарной безопасности:</w:t>
      </w:r>
      <w:proofErr w:type="gramEnd"/>
    </w:p>
    <w:p w:rsidR="00966192" w:rsidRPr="00966192" w:rsidRDefault="00966192" w:rsidP="00966192">
      <w:pPr>
        <w:numPr>
          <w:ilvl w:val="0"/>
          <w:numId w:val="20"/>
        </w:numPr>
        <w:tabs>
          <w:tab w:val="clear" w:pos="1571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№ 8121з-647 от 1.10.2014 г. о правилах и нормах пожарной безопасности при эксплуатации объектов;</w:t>
      </w:r>
    </w:p>
    <w:p w:rsidR="00966192" w:rsidRPr="00966192" w:rsidRDefault="00966192" w:rsidP="00966192">
      <w:pPr>
        <w:numPr>
          <w:ilvl w:val="0"/>
          <w:numId w:val="20"/>
        </w:numPr>
        <w:tabs>
          <w:tab w:val="clear" w:pos="1571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№ Iз-1971 от 29.10.2009 г. о строительно-технических правилах и нормах обеспечения безопасности в случае возникновения пожара, Государственная газета, номер 96 /2009 г. 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Предоставить рабочую одежду и индивидуальные средства защиты своему персоналу в зависимости от вида и рисков выполняемой работы.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sz w:val="24"/>
          <w:szCs w:val="24"/>
        </w:rPr>
        <w:t>Использовать собственные сооружения после письменного разрешения со стороны Руководителя объекта, отвечающие соответствующим нормативным документам, соблюдать определенные Руководителем Заказчика места для расположения сооружений, собственность ПО и предписанное для них питание, а также обслуживать и поддерживать предоставленные ему электрические сети, сооружения и установки квалифицированным персоналом согласно нормативным документам; 11.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Предоставить Руководителю объекта документы и протоколы выполне</w:t>
      </w:r>
      <w:r w:rsidR="00E44E7C">
        <w:rPr>
          <w:rFonts w:ascii="Times New Roman" w:hAnsi="Times New Roman"/>
          <w:sz w:val="24"/>
          <w:szCs w:val="24"/>
        </w:rPr>
        <w:t xml:space="preserve">нных </w:t>
      </w:r>
      <w:r>
        <w:rPr>
          <w:rFonts w:ascii="Times New Roman" w:hAnsi="Times New Roman"/>
          <w:sz w:val="24"/>
          <w:szCs w:val="24"/>
        </w:rPr>
        <w:t xml:space="preserve">работ по техническому обслуживанию и ремонту электрооборудования, в том числе с приложением сертификатов использованных материалов. 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С момента допуска бригады </w:t>
      </w:r>
      <w:r>
        <w:rPr>
          <w:rFonts w:ascii="Times New Roman" w:hAnsi="Times New Roman"/>
          <w:caps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 xml:space="preserve">к работе, </w:t>
      </w:r>
      <w:r>
        <w:rPr>
          <w:rFonts w:ascii="Times New Roman" w:hAnsi="Times New Roman"/>
          <w:caps/>
          <w:sz w:val="24"/>
          <w:szCs w:val="24"/>
        </w:rPr>
        <w:t xml:space="preserve">Исполнитель </w:t>
      </w:r>
      <w:r>
        <w:rPr>
          <w:rFonts w:ascii="Times New Roman" w:hAnsi="Times New Roman"/>
          <w:sz w:val="24"/>
          <w:szCs w:val="24"/>
        </w:rPr>
        <w:t>несет полную ответственность за соблюдение мер безопасности.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При выполнении работ ИСПОЛНИТЕЛЬ обязуется соблюдать нормативные требования по охране окружающей среды и регламенты Заказчика следующим образом:</w:t>
      </w:r>
    </w:p>
    <w:p w:rsidR="00966192" w:rsidRPr="00966192" w:rsidRDefault="00966192" w:rsidP="00966192">
      <w:pPr>
        <w:numPr>
          <w:ilvl w:val="0"/>
          <w:numId w:val="19"/>
        </w:numPr>
        <w:tabs>
          <w:tab w:val="clear" w:pos="1381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допускать сбросы в канализацию/и или в водный объект, которые бы привели к нарушению норм экологической безопасности по допустимому содержанию вредных и опасных веществ в сточных водах, управляемых Заказчиком;</w:t>
      </w:r>
    </w:p>
    <w:p w:rsidR="00966192" w:rsidRPr="00966192" w:rsidRDefault="00966192" w:rsidP="00966192">
      <w:pPr>
        <w:numPr>
          <w:ilvl w:val="0"/>
          <w:numId w:val="19"/>
        </w:numPr>
        <w:tabs>
          <w:tab w:val="clear" w:pos="1381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допускать загрязнения почвы и подземных вод;</w:t>
      </w:r>
    </w:p>
    <w:p w:rsidR="00966192" w:rsidRPr="00966192" w:rsidRDefault="00966192" w:rsidP="00966192">
      <w:pPr>
        <w:numPr>
          <w:ilvl w:val="0"/>
          <w:numId w:val="19"/>
        </w:numPr>
        <w:tabs>
          <w:tab w:val="clear" w:pos="1381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хранить и обращаться с опасными химическими веществами и препаратами (ОХВП) таким образом, чтобы не допустить загрязнения окружающей среды;</w:t>
      </w:r>
    </w:p>
    <w:p w:rsidR="00966192" w:rsidRPr="00966192" w:rsidRDefault="00966192" w:rsidP="00966192">
      <w:pPr>
        <w:numPr>
          <w:ilvl w:val="0"/>
          <w:numId w:val="19"/>
        </w:numPr>
        <w:tabs>
          <w:tab w:val="clear" w:pos="1381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обращаться с образовавшимися отходами согласно Закону об обращении с отходами, </w:t>
      </w:r>
      <w:proofErr w:type="spellStart"/>
      <w:r>
        <w:rPr>
          <w:rFonts w:ascii="Times New Roman" w:hAnsi="Times New Roman"/>
          <w:sz w:val="24"/>
          <w:szCs w:val="24"/>
        </w:rPr>
        <w:t>подзаконовыми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нормативными актами к нему и внутренними документами Заказчика об обращении с отходами;</w:t>
      </w:r>
    </w:p>
    <w:p w:rsidR="00966192" w:rsidRPr="00966192" w:rsidRDefault="00966192" w:rsidP="00966192">
      <w:pPr>
        <w:numPr>
          <w:ilvl w:val="0"/>
          <w:numId w:val="19"/>
        </w:numPr>
        <w:tabs>
          <w:tab w:val="clear" w:pos="1381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нарушать нормированный уровень общей звуковой мощности - шума.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В случае чрезвычайной ситуации ИСПОЛНИТЕЛЬ обязан соблюдать указания Заказчика и создать порядок действий, соответствующий </w:t>
      </w:r>
      <w:proofErr w:type="gramStart"/>
      <w:r>
        <w:rPr>
          <w:rFonts w:ascii="Times New Roman" w:hAnsi="Times New Roman"/>
          <w:sz w:val="24"/>
          <w:szCs w:val="24"/>
        </w:rPr>
        <w:t>регламентированному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во внутренних процедурах действий в таких ситуациях.</w:t>
      </w:r>
    </w:p>
    <w:p w:rsidR="00966192" w:rsidRPr="00966192" w:rsidRDefault="00966192" w:rsidP="00966192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ІV. ПРИНУДИТЕЛЬНЫЕ МЕРОПРИЯТИЯ И САНКЦИИ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Должностные лица, уполномоченные Заказчиком, при констатации нарушения правил безопасности труда со стороны персонала Исполнителя обязаны:</w:t>
      </w:r>
    </w:p>
    <w:p w:rsidR="00966192" w:rsidRPr="00966192" w:rsidRDefault="00966192" w:rsidP="00966192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отдать незамедлительно устные распоряжения или предписания для устранения нарушений;</w:t>
      </w:r>
    </w:p>
    <w:p w:rsidR="00966192" w:rsidRPr="00966192" w:rsidRDefault="00966192" w:rsidP="00966192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устранить отдельных работников Исполнителя, а также остановить работу, если допущенные нарушения требуют этого;</w:t>
      </w:r>
    </w:p>
    <w:p w:rsidR="00966192" w:rsidRPr="00966192" w:rsidRDefault="00966192" w:rsidP="00966192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отправить Исполнителю письменные предложения-требования о наложении санкций лицам, совершившим нарушение.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Убытки, причиненные ухудшением качества и продлением сроков выполняемых работ из-за устранения отдельных лиц персонала Исполнителя или останова работы Исполнителя из-за нарушения требований правил и инструкций по безопасности труда, компенсируются Исполнителем.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причинения вреда окружающей среде по вине Исполнителя, он восстанавливает расходы, понесенные Заказчиком, в связи с наложенными контрольными органами санкциями.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 установленном нарушении здоровых и безопасных условий труда /несоблюдении наря</w:t>
      </w:r>
      <w:r w:rsidR="00E44E7C">
        <w:rPr>
          <w:rFonts w:ascii="Times New Roman" w:hAnsi="Times New Roman"/>
          <w:sz w:val="24"/>
          <w:szCs w:val="24"/>
        </w:rPr>
        <w:t xml:space="preserve">дной системы и неиспользовании </w:t>
      </w:r>
      <w:r>
        <w:rPr>
          <w:rFonts w:ascii="Times New Roman" w:hAnsi="Times New Roman"/>
          <w:sz w:val="24"/>
          <w:szCs w:val="24"/>
        </w:rPr>
        <w:t>ИСЗ/ лицами персонала Исполнителя, лицу, допустившему нарушение, прекращается доступ на площадку АЭС „Козлодуй” на срок из одного месяца.</w:t>
      </w: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составлено в двух идентичных экземплярах и является неотъемлемой частью Контракта.</w:t>
      </w:r>
    </w:p>
    <w:p w:rsid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192" w:rsidRPr="00966192" w:rsidRDefault="00966192" w:rsidP="00966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/>
      </w:tblPr>
      <w:tblGrid>
        <w:gridCol w:w="4818"/>
        <w:gridCol w:w="4819"/>
      </w:tblGrid>
      <w:tr w:rsidR="00966192" w:rsidRPr="00966192" w:rsidTr="00E40BC0">
        <w:trPr>
          <w:jc w:val="center"/>
        </w:trPr>
        <w:tc>
          <w:tcPr>
            <w:tcW w:w="4818" w:type="dxa"/>
          </w:tcPr>
          <w:p w:rsidR="00966192" w:rsidRPr="00966192" w:rsidRDefault="00966192" w:rsidP="009661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 ЗАКАЗЧИКА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:rsidR="00966192" w:rsidRPr="00966192" w:rsidRDefault="00966192" w:rsidP="009661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 ИСПОЛНИТЕЛЯ:</w:t>
            </w:r>
          </w:p>
          <w:p w:rsidR="00966192" w:rsidRPr="00966192" w:rsidRDefault="00966192" w:rsidP="009661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77AA" w:rsidRPr="00966192" w:rsidRDefault="00966192" w:rsidP="00966192">
      <w:pPr>
        <w:spacing w:after="0" w:line="240" w:lineRule="auto"/>
        <w:ind w:firstLine="709"/>
        <w:jc w:val="both"/>
        <w:rPr>
          <w:rStyle w:val="rich-text-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*Протокол соглашения заполняется только основным исполнителем по к</w:t>
      </w:r>
      <w:r w:rsidR="009974A4">
        <w:rPr>
          <w:rFonts w:ascii="Times New Roman" w:hAnsi="Times New Roman"/>
          <w:sz w:val="24"/>
          <w:szCs w:val="24"/>
        </w:rPr>
        <w:t>онтракту/заказу. Номер протокол</w:t>
      </w:r>
      <w:r w:rsidR="009C281E">
        <w:rPr>
          <w:rFonts w:ascii="Times New Roman" w:hAnsi="Times New Roman"/>
          <w:sz w:val="24"/>
          <w:szCs w:val="24"/>
          <w:lang w:val="bg-BG"/>
        </w:rPr>
        <w:t>у</w:t>
      </w:r>
      <w:r>
        <w:rPr>
          <w:rFonts w:ascii="Times New Roman" w:hAnsi="Times New Roman"/>
          <w:sz w:val="24"/>
          <w:szCs w:val="24"/>
        </w:rPr>
        <w:t xml:space="preserve"> присваивается Заказчиком!</w:t>
      </w:r>
    </w:p>
    <w:p w:rsidR="00000EA4" w:rsidRPr="00966192" w:rsidRDefault="00000EA4" w:rsidP="00966192">
      <w:pPr>
        <w:pStyle w:val="ListParagraph"/>
        <w:spacing w:after="0" w:line="240" w:lineRule="auto"/>
        <w:ind w:left="709"/>
        <w:rPr>
          <w:bCs/>
          <w:color w:val="333333"/>
          <w:szCs w:val="24"/>
          <w:lang w:val="en-US"/>
        </w:rPr>
      </w:pPr>
    </w:p>
    <w:sectPr w:rsidR="00000EA4" w:rsidRPr="00966192" w:rsidSect="0000596F">
      <w:headerReference w:type="default" r:id="rId7"/>
      <w:pgSz w:w="11906" w:h="16838" w:code="9"/>
      <w:pgMar w:top="851" w:right="851" w:bottom="851" w:left="1418" w:header="136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C0" w:rsidRPr="00AA0A5B" w:rsidRDefault="00E40BC0" w:rsidP="007C09F4">
      <w:pPr>
        <w:spacing w:after="0" w:line="240" w:lineRule="auto"/>
        <w:rPr>
          <w:noProof/>
          <w:lang w:val="en-GB"/>
        </w:rPr>
      </w:pPr>
      <w:r>
        <w:separator/>
      </w:r>
    </w:p>
  </w:endnote>
  <w:endnote w:type="continuationSeparator" w:id="0">
    <w:p w:rsidR="00E40BC0" w:rsidRPr="00AA0A5B" w:rsidRDefault="00E40BC0" w:rsidP="007C09F4">
      <w:pPr>
        <w:spacing w:after="0" w:line="240" w:lineRule="auto"/>
        <w:rPr>
          <w:noProof/>
          <w:lang w:val="en-GB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Te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_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C0" w:rsidRPr="00AA0A5B" w:rsidRDefault="00E40BC0" w:rsidP="007C09F4">
      <w:pPr>
        <w:spacing w:after="0" w:line="240" w:lineRule="auto"/>
        <w:rPr>
          <w:noProof/>
          <w:lang w:val="en-GB"/>
        </w:rPr>
      </w:pPr>
      <w:r>
        <w:separator/>
      </w:r>
    </w:p>
  </w:footnote>
  <w:footnote w:type="continuationSeparator" w:id="0">
    <w:p w:rsidR="00E40BC0" w:rsidRPr="00AA0A5B" w:rsidRDefault="00E40BC0" w:rsidP="007C09F4">
      <w:pPr>
        <w:spacing w:after="0" w:line="240" w:lineRule="auto"/>
        <w:rPr>
          <w:noProof/>
          <w:lang w:val="en-GB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C0" w:rsidRPr="001F57C0" w:rsidRDefault="00E40BC0" w:rsidP="00E40BC0">
    <w:pPr>
      <w:pStyle w:val="Header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B82E6242"/>
    <w:name w:val="WW8Num7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penSymbol" w:hAnsi="OpenSymbol"/>
        <w:strike w:val="0"/>
        <w:color w:val="auto"/>
      </w:rPr>
    </w:lvl>
  </w:abstractNum>
  <w:abstractNum w:abstractNumId="1">
    <w:nsid w:val="074649AF"/>
    <w:multiLevelType w:val="multilevel"/>
    <w:tmpl w:val="04020023"/>
    <w:name w:val="WW8Num622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7B53990"/>
    <w:multiLevelType w:val="hybridMultilevel"/>
    <w:tmpl w:val="BE323DAE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4947"/>
    <w:multiLevelType w:val="multilevel"/>
    <w:tmpl w:val="A510FF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4">
    <w:nsid w:val="1C8306BA"/>
    <w:multiLevelType w:val="hybridMultilevel"/>
    <w:tmpl w:val="9962D368"/>
    <w:lvl w:ilvl="0" w:tplc="D812C51E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AD737E7"/>
    <w:multiLevelType w:val="hybridMultilevel"/>
    <w:tmpl w:val="B5945F64"/>
    <w:lvl w:ilvl="0" w:tplc="D812C51E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D05F4E"/>
    <w:multiLevelType w:val="hybridMultilevel"/>
    <w:tmpl w:val="EDFECA64"/>
    <w:lvl w:ilvl="0" w:tplc="1E40F2F6">
      <w:numFmt w:val="bullet"/>
      <w:lvlText w:val="-"/>
      <w:lvlJc w:val="left"/>
      <w:pPr>
        <w:ind w:left="14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366E6324"/>
    <w:multiLevelType w:val="hybridMultilevel"/>
    <w:tmpl w:val="6A7C7BAE"/>
    <w:lvl w:ilvl="0" w:tplc="1E40F2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C2BF8"/>
    <w:multiLevelType w:val="hybridMultilevel"/>
    <w:tmpl w:val="095ED52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FB7249"/>
    <w:multiLevelType w:val="hybridMultilevel"/>
    <w:tmpl w:val="F80C8FDC"/>
    <w:lvl w:ilvl="0" w:tplc="0402000F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1B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>
    <w:nsid w:val="4A874EC1"/>
    <w:multiLevelType w:val="multilevel"/>
    <w:tmpl w:val="0D4EBC0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>
    <w:nsid w:val="5E1774E2"/>
    <w:multiLevelType w:val="multilevel"/>
    <w:tmpl w:val="53FA0CC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E4C4608"/>
    <w:multiLevelType w:val="multilevel"/>
    <w:tmpl w:val="0402001F"/>
    <w:numStyleLink w:val="111111"/>
  </w:abstractNum>
  <w:abstractNum w:abstractNumId="13">
    <w:nsid w:val="5FA21089"/>
    <w:multiLevelType w:val="hybridMultilevel"/>
    <w:tmpl w:val="B47207EE"/>
    <w:lvl w:ilvl="0" w:tplc="E550B59C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60F313D0"/>
    <w:multiLevelType w:val="multilevel"/>
    <w:tmpl w:val="0402001F"/>
    <w:name w:val="WW8Num6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1280CA6"/>
    <w:multiLevelType w:val="hybridMultilevel"/>
    <w:tmpl w:val="8EEA3E2E"/>
    <w:lvl w:ilvl="0" w:tplc="C5E09F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3FC033F"/>
    <w:multiLevelType w:val="hybridMultilevel"/>
    <w:tmpl w:val="D1100C5E"/>
    <w:lvl w:ilvl="0" w:tplc="C03065B4">
      <w:start w:val="1"/>
      <w:numFmt w:val="bullet"/>
      <w:lvlText w:val="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b w:val="0"/>
        <w:color w:val="auto"/>
        <w:sz w:val="22"/>
      </w:rPr>
    </w:lvl>
    <w:lvl w:ilvl="1" w:tplc="04020019">
      <w:start w:val="1"/>
      <w:numFmt w:val="bullet"/>
      <w:lvlText w:val=""/>
      <w:lvlJc w:val="left"/>
      <w:pPr>
        <w:tabs>
          <w:tab w:val="num" w:pos="1390"/>
        </w:tabs>
        <w:ind w:left="1390" w:firstLine="0"/>
      </w:pPr>
      <w:rPr>
        <w:rFonts w:ascii="Symbol" w:hAnsi="Symbol" w:hint="default"/>
        <w:color w:val="auto"/>
        <w:sz w:val="22"/>
      </w:rPr>
    </w:lvl>
    <w:lvl w:ilvl="2" w:tplc="0402001B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7">
    <w:nsid w:val="654716C1"/>
    <w:multiLevelType w:val="hybridMultilevel"/>
    <w:tmpl w:val="4E683A34"/>
    <w:lvl w:ilvl="0" w:tplc="D812C51E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8522E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EE7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6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C2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E6D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A7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E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026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B112D3"/>
    <w:multiLevelType w:val="hybridMultilevel"/>
    <w:tmpl w:val="D2024D24"/>
    <w:lvl w:ilvl="0" w:tplc="FFFFFFFF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7C1E54B7"/>
    <w:multiLevelType w:val="hybridMultilevel"/>
    <w:tmpl w:val="87AAE812"/>
    <w:lvl w:ilvl="0" w:tplc="FFFFFFFF">
      <w:start w:val="1"/>
      <w:numFmt w:val="decimal"/>
      <w:lvlText w:val="%1)"/>
      <w:lvlJc w:val="left"/>
      <w:pPr>
        <w:tabs>
          <w:tab w:val="num" w:pos="1381"/>
        </w:tabs>
        <w:ind w:left="1211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5"/>
  </w:num>
  <w:num w:numId="8">
    <w:abstractNumId w:val="14"/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25"/>
          </w:tabs>
          <w:ind w:left="1425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55"/>
          </w:tabs>
          <w:ind w:left="1639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0">
    <w:abstractNumId w:val="4"/>
  </w:num>
  <w:num w:numId="11">
    <w:abstractNumId w:val="13"/>
  </w:num>
  <w:num w:numId="12">
    <w:abstractNumId w:val="5"/>
  </w:num>
  <w:num w:numId="13">
    <w:abstractNumId w:val="7"/>
  </w:num>
  <w:num w:numId="14">
    <w:abstractNumId w:val="3"/>
  </w:num>
  <w:num w:numId="15">
    <w:abstractNumId w:val="10"/>
  </w:num>
  <w:num w:numId="16">
    <w:abstractNumId w:val="8"/>
  </w:num>
  <w:num w:numId="17">
    <w:abstractNumId w:val="6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C18"/>
    <w:rsid w:val="00000EA4"/>
    <w:rsid w:val="0000596F"/>
    <w:rsid w:val="00016C48"/>
    <w:rsid w:val="00021923"/>
    <w:rsid w:val="00034F6A"/>
    <w:rsid w:val="0004436B"/>
    <w:rsid w:val="0004709A"/>
    <w:rsid w:val="00050473"/>
    <w:rsid w:val="00054389"/>
    <w:rsid w:val="000711A9"/>
    <w:rsid w:val="000755F7"/>
    <w:rsid w:val="00076095"/>
    <w:rsid w:val="00080D3D"/>
    <w:rsid w:val="000823FE"/>
    <w:rsid w:val="000A3950"/>
    <w:rsid w:val="000B556F"/>
    <w:rsid w:val="000C20DB"/>
    <w:rsid w:val="000C2430"/>
    <w:rsid w:val="000C3A04"/>
    <w:rsid w:val="000F77DD"/>
    <w:rsid w:val="00113C8F"/>
    <w:rsid w:val="001251BD"/>
    <w:rsid w:val="001254D3"/>
    <w:rsid w:val="00126577"/>
    <w:rsid w:val="00145E6A"/>
    <w:rsid w:val="00172623"/>
    <w:rsid w:val="00181119"/>
    <w:rsid w:val="00184737"/>
    <w:rsid w:val="001E34D1"/>
    <w:rsid w:val="001F3CE4"/>
    <w:rsid w:val="001F52BB"/>
    <w:rsid w:val="00200F65"/>
    <w:rsid w:val="00221F3B"/>
    <w:rsid w:val="00247871"/>
    <w:rsid w:val="002701ED"/>
    <w:rsid w:val="00275D4A"/>
    <w:rsid w:val="002837CA"/>
    <w:rsid w:val="002A45F3"/>
    <w:rsid w:val="002B31D9"/>
    <w:rsid w:val="002B7D02"/>
    <w:rsid w:val="002C7222"/>
    <w:rsid w:val="002E62CD"/>
    <w:rsid w:val="002F5EB2"/>
    <w:rsid w:val="003154EB"/>
    <w:rsid w:val="00332E0E"/>
    <w:rsid w:val="00347C7A"/>
    <w:rsid w:val="00351007"/>
    <w:rsid w:val="00353B78"/>
    <w:rsid w:val="00371CDA"/>
    <w:rsid w:val="00371F8D"/>
    <w:rsid w:val="00380CD4"/>
    <w:rsid w:val="00384703"/>
    <w:rsid w:val="00397D05"/>
    <w:rsid w:val="003A20CF"/>
    <w:rsid w:val="003A7AB4"/>
    <w:rsid w:val="003A7F4C"/>
    <w:rsid w:val="003C1F05"/>
    <w:rsid w:val="003C65FA"/>
    <w:rsid w:val="003C79D2"/>
    <w:rsid w:val="003C7BEE"/>
    <w:rsid w:val="003D4917"/>
    <w:rsid w:val="003E7B8E"/>
    <w:rsid w:val="003F237D"/>
    <w:rsid w:val="003F2A0A"/>
    <w:rsid w:val="003F3EFD"/>
    <w:rsid w:val="003F4681"/>
    <w:rsid w:val="003F56F9"/>
    <w:rsid w:val="003F64E3"/>
    <w:rsid w:val="00407D6E"/>
    <w:rsid w:val="004236EB"/>
    <w:rsid w:val="00424780"/>
    <w:rsid w:val="004500D4"/>
    <w:rsid w:val="004520F0"/>
    <w:rsid w:val="00460696"/>
    <w:rsid w:val="00460C9E"/>
    <w:rsid w:val="004718FA"/>
    <w:rsid w:val="00480EC7"/>
    <w:rsid w:val="0048768F"/>
    <w:rsid w:val="00493678"/>
    <w:rsid w:val="00496E59"/>
    <w:rsid w:val="00497780"/>
    <w:rsid w:val="004A5053"/>
    <w:rsid w:val="004B3FF0"/>
    <w:rsid w:val="004C2305"/>
    <w:rsid w:val="004D26CE"/>
    <w:rsid w:val="004E18ED"/>
    <w:rsid w:val="004E76B8"/>
    <w:rsid w:val="004F09C5"/>
    <w:rsid w:val="004F1BB6"/>
    <w:rsid w:val="004F75D9"/>
    <w:rsid w:val="0051303E"/>
    <w:rsid w:val="00522700"/>
    <w:rsid w:val="00523014"/>
    <w:rsid w:val="00527B04"/>
    <w:rsid w:val="00527FEC"/>
    <w:rsid w:val="00541FD8"/>
    <w:rsid w:val="005437FF"/>
    <w:rsid w:val="00543EA5"/>
    <w:rsid w:val="005648FE"/>
    <w:rsid w:val="00576D69"/>
    <w:rsid w:val="005810C2"/>
    <w:rsid w:val="005A4502"/>
    <w:rsid w:val="005A69EC"/>
    <w:rsid w:val="005B1628"/>
    <w:rsid w:val="005B4CC4"/>
    <w:rsid w:val="005B5BEC"/>
    <w:rsid w:val="005C4E39"/>
    <w:rsid w:val="005E581D"/>
    <w:rsid w:val="006040BF"/>
    <w:rsid w:val="006115DB"/>
    <w:rsid w:val="0062018E"/>
    <w:rsid w:val="00631828"/>
    <w:rsid w:val="00662DA1"/>
    <w:rsid w:val="0066511F"/>
    <w:rsid w:val="00673B67"/>
    <w:rsid w:val="00676113"/>
    <w:rsid w:val="00676ACE"/>
    <w:rsid w:val="00690923"/>
    <w:rsid w:val="006A741B"/>
    <w:rsid w:val="006B08D1"/>
    <w:rsid w:val="006B30ED"/>
    <w:rsid w:val="006C260A"/>
    <w:rsid w:val="006D38C1"/>
    <w:rsid w:val="006D5CED"/>
    <w:rsid w:val="006F5B29"/>
    <w:rsid w:val="00734658"/>
    <w:rsid w:val="00736D69"/>
    <w:rsid w:val="00740F03"/>
    <w:rsid w:val="00743776"/>
    <w:rsid w:val="007579E9"/>
    <w:rsid w:val="0077323A"/>
    <w:rsid w:val="007825E0"/>
    <w:rsid w:val="0079443B"/>
    <w:rsid w:val="00795FA4"/>
    <w:rsid w:val="007A3CE0"/>
    <w:rsid w:val="007B3B69"/>
    <w:rsid w:val="007B55F0"/>
    <w:rsid w:val="007B7344"/>
    <w:rsid w:val="007C09F4"/>
    <w:rsid w:val="007D2DF2"/>
    <w:rsid w:val="00807972"/>
    <w:rsid w:val="0082057B"/>
    <w:rsid w:val="0083793F"/>
    <w:rsid w:val="00837D64"/>
    <w:rsid w:val="008441F7"/>
    <w:rsid w:val="008512CD"/>
    <w:rsid w:val="008556AF"/>
    <w:rsid w:val="008873C3"/>
    <w:rsid w:val="008A783D"/>
    <w:rsid w:val="008B5BD4"/>
    <w:rsid w:val="008C066F"/>
    <w:rsid w:val="008D5D45"/>
    <w:rsid w:val="008D7F01"/>
    <w:rsid w:val="008E236E"/>
    <w:rsid w:val="008E3A84"/>
    <w:rsid w:val="008E3C15"/>
    <w:rsid w:val="008F6D4F"/>
    <w:rsid w:val="0090439C"/>
    <w:rsid w:val="009119FA"/>
    <w:rsid w:val="0091688D"/>
    <w:rsid w:val="00921787"/>
    <w:rsid w:val="00935883"/>
    <w:rsid w:val="0094060E"/>
    <w:rsid w:val="00941EB3"/>
    <w:rsid w:val="00944089"/>
    <w:rsid w:val="00944C84"/>
    <w:rsid w:val="009617E6"/>
    <w:rsid w:val="00966192"/>
    <w:rsid w:val="0097126F"/>
    <w:rsid w:val="009814C5"/>
    <w:rsid w:val="009941D0"/>
    <w:rsid w:val="009973F7"/>
    <w:rsid w:val="009974A4"/>
    <w:rsid w:val="009B0FC5"/>
    <w:rsid w:val="009B25F4"/>
    <w:rsid w:val="009C281E"/>
    <w:rsid w:val="009C3BC7"/>
    <w:rsid w:val="009D5421"/>
    <w:rsid w:val="009E64DE"/>
    <w:rsid w:val="009F666C"/>
    <w:rsid w:val="00A04875"/>
    <w:rsid w:val="00A10676"/>
    <w:rsid w:val="00A110CD"/>
    <w:rsid w:val="00A352F8"/>
    <w:rsid w:val="00A45AF9"/>
    <w:rsid w:val="00A526DD"/>
    <w:rsid w:val="00A56065"/>
    <w:rsid w:val="00A80E55"/>
    <w:rsid w:val="00A90154"/>
    <w:rsid w:val="00A946CC"/>
    <w:rsid w:val="00AB1CD2"/>
    <w:rsid w:val="00AE2932"/>
    <w:rsid w:val="00AE3628"/>
    <w:rsid w:val="00AE3A86"/>
    <w:rsid w:val="00AE403F"/>
    <w:rsid w:val="00AF5AB9"/>
    <w:rsid w:val="00B00ED4"/>
    <w:rsid w:val="00B1263B"/>
    <w:rsid w:val="00B15F04"/>
    <w:rsid w:val="00B202C4"/>
    <w:rsid w:val="00B739B0"/>
    <w:rsid w:val="00B76350"/>
    <w:rsid w:val="00BB0E82"/>
    <w:rsid w:val="00BB5E08"/>
    <w:rsid w:val="00BB6957"/>
    <w:rsid w:val="00BB718B"/>
    <w:rsid w:val="00BD1636"/>
    <w:rsid w:val="00BE34B3"/>
    <w:rsid w:val="00BE6767"/>
    <w:rsid w:val="00BF508B"/>
    <w:rsid w:val="00BF769C"/>
    <w:rsid w:val="00C014E7"/>
    <w:rsid w:val="00C01C18"/>
    <w:rsid w:val="00C1256F"/>
    <w:rsid w:val="00C2668F"/>
    <w:rsid w:val="00C53B4A"/>
    <w:rsid w:val="00C5594A"/>
    <w:rsid w:val="00C67900"/>
    <w:rsid w:val="00C95326"/>
    <w:rsid w:val="00C977AA"/>
    <w:rsid w:val="00CA0D65"/>
    <w:rsid w:val="00CB5DF5"/>
    <w:rsid w:val="00CC3918"/>
    <w:rsid w:val="00CC71D4"/>
    <w:rsid w:val="00CC764E"/>
    <w:rsid w:val="00CD24DA"/>
    <w:rsid w:val="00CD422C"/>
    <w:rsid w:val="00CD67F3"/>
    <w:rsid w:val="00CE6F61"/>
    <w:rsid w:val="00CF2DA3"/>
    <w:rsid w:val="00D2471F"/>
    <w:rsid w:val="00D270EF"/>
    <w:rsid w:val="00D326A5"/>
    <w:rsid w:val="00D35E5E"/>
    <w:rsid w:val="00D37B8F"/>
    <w:rsid w:val="00D450CC"/>
    <w:rsid w:val="00D46DB8"/>
    <w:rsid w:val="00D578EF"/>
    <w:rsid w:val="00D710A9"/>
    <w:rsid w:val="00D72FC1"/>
    <w:rsid w:val="00D813F6"/>
    <w:rsid w:val="00D96223"/>
    <w:rsid w:val="00DB78E6"/>
    <w:rsid w:val="00DC6AB2"/>
    <w:rsid w:val="00DC7033"/>
    <w:rsid w:val="00E17E83"/>
    <w:rsid w:val="00E24F08"/>
    <w:rsid w:val="00E3728F"/>
    <w:rsid w:val="00E40BC0"/>
    <w:rsid w:val="00E4134F"/>
    <w:rsid w:val="00E44E7C"/>
    <w:rsid w:val="00E56673"/>
    <w:rsid w:val="00E82842"/>
    <w:rsid w:val="00EA6D21"/>
    <w:rsid w:val="00EB06AE"/>
    <w:rsid w:val="00EB2D67"/>
    <w:rsid w:val="00EB4DF0"/>
    <w:rsid w:val="00EB5995"/>
    <w:rsid w:val="00F156A7"/>
    <w:rsid w:val="00F24DF0"/>
    <w:rsid w:val="00F26557"/>
    <w:rsid w:val="00F44A36"/>
    <w:rsid w:val="00F5160F"/>
    <w:rsid w:val="00F61117"/>
    <w:rsid w:val="00F8452D"/>
    <w:rsid w:val="00F9158E"/>
    <w:rsid w:val="00FA22C6"/>
    <w:rsid w:val="00FA68BA"/>
    <w:rsid w:val="00FB2600"/>
    <w:rsid w:val="00FC1810"/>
    <w:rsid w:val="00FD1427"/>
    <w:rsid w:val="00FD34E2"/>
    <w:rsid w:val="00FD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70c0" stroke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3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DF2"/>
    <w:pPr>
      <w:keepNext/>
      <w:keepLines/>
      <w:numPr>
        <w:numId w:val="4"/>
      </w:numPr>
      <w:spacing w:after="240" w:line="240" w:lineRule="atLeast"/>
      <w:jc w:val="center"/>
      <w:outlineLvl w:val="0"/>
    </w:pPr>
    <w:rPr>
      <w:rFonts w:ascii="Times New Roman" w:eastAsia="Times New Roman" w:hAnsi="Times New Roman"/>
      <w:smallCaps/>
      <w:noProof/>
      <w:spacing w:val="14"/>
      <w:kern w:val="20"/>
      <w:sz w:val="23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7D2DF2"/>
    <w:pPr>
      <w:keepNext/>
      <w:keepLines/>
      <w:numPr>
        <w:ilvl w:val="1"/>
        <w:numId w:val="4"/>
      </w:numPr>
      <w:spacing w:after="240" w:line="240" w:lineRule="atLeast"/>
      <w:outlineLvl w:val="1"/>
    </w:pPr>
    <w:rPr>
      <w:rFonts w:ascii="Times New Roman" w:eastAsia="Times New Roman" w:hAnsi="Times New Roman"/>
      <w:smallCaps/>
      <w:noProof/>
      <w:spacing w:val="10"/>
      <w:kern w:val="20"/>
      <w:sz w:val="24"/>
      <w:szCs w:val="20"/>
      <w:lang w:eastAsia="bg-BG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7D2DF2"/>
    <w:pPr>
      <w:keepNext/>
      <w:keepLines/>
      <w:numPr>
        <w:ilvl w:val="2"/>
        <w:numId w:val="4"/>
      </w:numPr>
      <w:spacing w:after="240" w:line="240" w:lineRule="atLeast"/>
      <w:outlineLvl w:val="2"/>
    </w:pPr>
    <w:rPr>
      <w:rFonts w:ascii="Times New Roman" w:eastAsia="Times New Roman" w:hAnsi="Times New Roman"/>
      <w:i/>
      <w:noProof/>
      <w:kern w:val="20"/>
      <w:sz w:val="24"/>
      <w:szCs w:val="20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7D2DF2"/>
    <w:pPr>
      <w:keepNext/>
      <w:keepLines/>
      <w:numPr>
        <w:ilvl w:val="3"/>
        <w:numId w:val="4"/>
      </w:numPr>
      <w:spacing w:after="0" w:line="240" w:lineRule="atLeast"/>
      <w:outlineLvl w:val="3"/>
    </w:pPr>
    <w:rPr>
      <w:rFonts w:ascii="Times New Roman" w:eastAsia="Times New Roman" w:hAnsi="Times New Roman"/>
      <w:smallCaps/>
      <w:noProof/>
      <w:kern w:val="20"/>
      <w:sz w:val="23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qFormat/>
    <w:rsid w:val="007D2DF2"/>
    <w:pPr>
      <w:keepNext/>
      <w:keepLines/>
      <w:numPr>
        <w:ilvl w:val="4"/>
        <w:numId w:val="4"/>
      </w:numPr>
      <w:spacing w:after="0" w:line="240" w:lineRule="atLeast"/>
      <w:outlineLvl w:val="4"/>
    </w:pPr>
    <w:rPr>
      <w:rFonts w:ascii="Times New Roman" w:eastAsia="Times New Roman" w:hAnsi="Times New Roman"/>
      <w:noProof/>
      <w:kern w:val="20"/>
      <w:sz w:val="24"/>
      <w:szCs w:val="20"/>
      <w:lang w:eastAsia="bg-BG"/>
    </w:rPr>
  </w:style>
  <w:style w:type="paragraph" w:styleId="Heading6">
    <w:name w:val="heading 6"/>
    <w:basedOn w:val="Normal"/>
    <w:next w:val="Normal"/>
    <w:link w:val="Heading6Char"/>
    <w:qFormat/>
    <w:rsid w:val="007D2DF2"/>
    <w:pPr>
      <w:keepNext/>
      <w:keepLines/>
      <w:numPr>
        <w:ilvl w:val="5"/>
        <w:numId w:val="4"/>
      </w:numPr>
      <w:spacing w:after="0" w:line="240" w:lineRule="atLeast"/>
      <w:outlineLvl w:val="5"/>
    </w:pPr>
    <w:rPr>
      <w:rFonts w:ascii="Times New Roman" w:eastAsia="Times New Roman" w:hAnsi="Times New Roman"/>
      <w:i/>
      <w:noProof/>
      <w:kern w:val="20"/>
      <w:sz w:val="24"/>
      <w:szCs w:val="20"/>
      <w:lang w:eastAsia="bg-BG"/>
    </w:rPr>
  </w:style>
  <w:style w:type="paragraph" w:styleId="Heading7">
    <w:name w:val="heading 7"/>
    <w:basedOn w:val="Normal"/>
    <w:next w:val="Normal"/>
    <w:link w:val="Heading7Char"/>
    <w:qFormat/>
    <w:rsid w:val="007D2DF2"/>
    <w:pPr>
      <w:keepNext/>
      <w:keepLines/>
      <w:numPr>
        <w:ilvl w:val="6"/>
        <w:numId w:val="4"/>
      </w:numPr>
      <w:spacing w:after="0" w:line="240" w:lineRule="atLeast"/>
      <w:outlineLvl w:val="6"/>
    </w:pPr>
    <w:rPr>
      <w:rFonts w:ascii="Times New Roman" w:eastAsia="Times New Roman" w:hAnsi="Times New Roman"/>
      <w:smallCaps/>
      <w:noProof/>
      <w:kern w:val="20"/>
      <w:sz w:val="23"/>
      <w:szCs w:val="20"/>
      <w:lang w:eastAsia="bg-BG"/>
    </w:rPr>
  </w:style>
  <w:style w:type="paragraph" w:styleId="Heading8">
    <w:name w:val="heading 8"/>
    <w:basedOn w:val="Normal"/>
    <w:next w:val="Normal"/>
    <w:link w:val="Heading8Char"/>
    <w:qFormat/>
    <w:rsid w:val="007D2DF2"/>
    <w:pPr>
      <w:keepNext/>
      <w:keepLines/>
      <w:numPr>
        <w:ilvl w:val="7"/>
        <w:numId w:val="4"/>
      </w:numPr>
      <w:spacing w:after="0" w:line="240" w:lineRule="atLeast"/>
      <w:outlineLvl w:val="7"/>
    </w:pPr>
    <w:rPr>
      <w:rFonts w:ascii="Times New Roman" w:eastAsia="Times New Roman" w:hAnsi="Times New Roman"/>
      <w:i/>
      <w:noProof/>
      <w:kern w:val="20"/>
      <w:sz w:val="24"/>
      <w:szCs w:val="20"/>
      <w:lang w:eastAsia="bg-BG"/>
    </w:rPr>
  </w:style>
  <w:style w:type="paragraph" w:styleId="Heading9">
    <w:name w:val="heading 9"/>
    <w:basedOn w:val="Normal"/>
    <w:next w:val="Normal"/>
    <w:link w:val="Heading9Char"/>
    <w:qFormat/>
    <w:rsid w:val="007D2DF2"/>
    <w:pPr>
      <w:keepNext/>
      <w:keepLines/>
      <w:numPr>
        <w:ilvl w:val="8"/>
        <w:numId w:val="4"/>
      </w:numPr>
      <w:spacing w:after="0" w:line="240" w:lineRule="atLeast"/>
      <w:outlineLvl w:val="8"/>
    </w:pPr>
    <w:rPr>
      <w:rFonts w:ascii="Times New Roman" w:eastAsia="Times New Roman" w:hAnsi="Times New Roman"/>
      <w:noProof/>
      <w:kern w:val="20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04875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"/>
    <w:basedOn w:val="Normal"/>
    <w:link w:val="Style1Char1"/>
    <w:qFormat/>
    <w:rsid w:val="008D5D45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Style1Char1">
    <w:name w:val="Style1 Char1"/>
    <w:link w:val="Style10"/>
    <w:rsid w:val="008D5D45"/>
    <w:rPr>
      <w:rFonts w:ascii="Times New Roman" w:eastAsia="Times New Roman" w:hAnsi="Times New Roman"/>
      <w:sz w:val="24"/>
      <w:lang w:val="ru-RU"/>
    </w:rPr>
  </w:style>
  <w:style w:type="paragraph" w:styleId="BodyTextIndent2">
    <w:name w:val="Body Text Indent 2"/>
    <w:basedOn w:val="Normal"/>
    <w:link w:val="BodyTextIndent2Char"/>
    <w:rsid w:val="009C3BC7"/>
    <w:pPr>
      <w:spacing w:after="120" w:line="480" w:lineRule="auto"/>
      <w:ind w:left="283"/>
    </w:pPr>
    <w:rPr>
      <w:rFonts w:ascii="Times New Roman" w:eastAsia="Times New Roman" w:hAnsi="Times New Roman"/>
      <w:noProof/>
      <w:sz w:val="24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9C3BC7"/>
    <w:rPr>
      <w:rFonts w:ascii="Times New Roman" w:eastAsia="Times New Roman" w:hAnsi="Times New Roman"/>
      <w:noProof/>
      <w:sz w:val="24"/>
    </w:rPr>
  </w:style>
  <w:style w:type="character" w:customStyle="1" w:styleId="Style1Char">
    <w:name w:val="Style1 Char"/>
    <w:basedOn w:val="DefaultParagraphFont"/>
    <w:uiPriority w:val="99"/>
    <w:rsid w:val="002B7D02"/>
    <w:rPr>
      <w:sz w:val="24"/>
      <w:szCs w:val="24"/>
      <w:lang w:val="ru-RU" w:eastAsia="en-US" w:bidi="ar-SA"/>
    </w:rPr>
  </w:style>
  <w:style w:type="character" w:customStyle="1" w:styleId="rich-text-content">
    <w:name w:val="rich-text-content"/>
    <w:basedOn w:val="DefaultParagraphFont"/>
    <w:rsid w:val="002B7D02"/>
  </w:style>
  <w:style w:type="paragraph" w:styleId="ListParagraph">
    <w:name w:val="List Paragraph"/>
    <w:basedOn w:val="Normal"/>
    <w:qFormat/>
    <w:rsid w:val="002B7D02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value-text1">
    <w:name w:val="value-text1"/>
    <w:basedOn w:val="DefaultParagraphFont"/>
    <w:rsid w:val="00B202C4"/>
    <w:rPr>
      <w:rFonts w:ascii="Verdana" w:hAnsi="Verdana" w:hint="default"/>
      <w:b/>
      <w:bCs/>
      <w:color w:val="E33939"/>
      <w:sz w:val="17"/>
      <w:szCs w:val="17"/>
    </w:rPr>
  </w:style>
  <w:style w:type="paragraph" w:styleId="NormalWeb">
    <w:name w:val="Normal (Web)"/>
    <w:basedOn w:val="Normal"/>
    <w:uiPriority w:val="99"/>
    <w:unhideWhenUsed/>
    <w:rsid w:val="003C6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4E18ED"/>
    <w:rPr>
      <w:b/>
      <w:bCs/>
    </w:rPr>
  </w:style>
  <w:style w:type="character" w:customStyle="1" w:styleId="value-item4">
    <w:name w:val="value-item4"/>
    <w:basedOn w:val="DefaultParagraphFont"/>
    <w:rsid w:val="006040BF"/>
    <w:rPr>
      <w:rFonts w:ascii="Verdana" w:hAnsi="Verdana" w:hint="default"/>
      <w:b/>
      <w:bCs/>
      <w:color w:val="E33939"/>
      <w:sz w:val="17"/>
      <w:szCs w:val="17"/>
      <w:shd w:val="clear" w:color="auto" w:fill="FFFFFF"/>
    </w:rPr>
  </w:style>
  <w:style w:type="character" w:customStyle="1" w:styleId="SC3241719">
    <w:name w:val="SC.3.241719"/>
    <w:rsid w:val="00522700"/>
    <w:rPr>
      <w:rFonts w:ascii="Times Ten" w:hAnsi="Times Ten" w:cs="Times Ten"/>
      <w:color w:val="221E1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5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D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D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4A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275D4A"/>
    <w:rPr>
      <w:i/>
      <w:iCs/>
    </w:rPr>
  </w:style>
  <w:style w:type="paragraph" w:customStyle="1" w:styleId="Style9">
    <w:name w:val="Style9"/>
    <w:basedOn w:val="Style10"/>
    <w:rsid w:val="00B1263B"/>
    <w:pPr>
      <w:ind w:firstLine="720"/>
    </w:pPr>
    <w:rPr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D2DF2"/>
    <w:rPr>
      <w:rFonts w:ascii="Times New Roman" w:eastAsia="Times New Roman" w:hAnsi="Times New Roman"/>
      <w:smallCaps/>
      <w:noProof/>
      <w:spacing w:val="14"/>
      <w:kern w:val="20"/>
      <w:sz w:val="23"/>
    </w:rPr>
  </w:style>
  <w:style w:type="character" w:customStyle="1" w:styleId="Heading2Char">
    <w:name w:val="Heading 2 Char"/>
    <w:basedOn w:val="DefaultParagraphFont"/>
    <w:link w:val="Heading2"/>
    <w:rsid w:val="007D2DF2"/>
    <w:rPr>
      <w:rFonts w:ascii="Times New Roman" w:eastAsia="Times New Roman" w:hAnsi="Times New Roman"/>
      <w:smallCaps/>
      <w:noProof/>
      <w:spacing w:val="10"/>
      <w:kern w:val="20"/>
      <w:sz w:val="24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7D2DF2"/>
    <w:rPr>
      <w:rFonts w:ascii="Times New Roman" w:eastAsia="Times New Roman" w:hAnsi="Times New Roman"/>
      <w:i/>
      <w:noProof/>
      <w:kern w:val="20"/>
      <w:sz w:val="24"/>
    </w:rPr>
  </w:style>
  <w:style w:type="character" w:customStyle="1" w:styleId="Heading4Char">
    <w:name w:val="Heading 4 Char"/>
    <w:basedOn w:val="DefaultParagraphFont"/>
    <w:link w:val="Heading4"/>
    <w:rsid w:val="007D2DF2"/>
    <w:rPr>
      <w:rFonts w:ascii="Times New Roman" w:eastAsia="Times New Roman" w:hAnsi="Times New Roman"/>
      <w:smallCaps/>
      <w:noProof/>
      <w:kern w:val="2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rsid w:val="007D2DF2"/>
    <w:rPr>
      <w:rFonts w:ascii="Times New Roman" w:eastAsia="Times New Roman" w:hAnsi="Times New Roman"/>
      <w:noProof/>
      <w:kern w:val="20"/>
      <w:sz w:val="24"/>
    </w:rPr>
  </w:style>
  <w:style w:type="character" w:customStyle="1" w:styleId="Heading6Char">
    <w:name w:val="Heading 6 Char"/>
    <w:basedOn w:val="DefaultParagraphFont"/>
    <w:link w:val="Heading6"/>
    <w:rsid w:val="007D2DF2"/>
    <w:rPr>
      <w:rFonts w:ascii="Times New Roman" w:eastAsia="Times New Roman" w:hAnsi="Times New Roman"/>
      <w:i/>
      <w:noProof/>
      <w:kern w:val="20"/>
      <w:sz w:val="24"/>
    </w:rPr>
  </w:style>
  <w:style w:type="character" w:customStyle="1" w:styleId="Heading7Char">
    <w:name w:val="Heading 7 Char"/>
    <w:basedOn w:val="DefaultParagraphFont"/>
    <w:link w:val="Heading7"/>
    <w:rsid w:val="007D2DF2"/>
    <w:rPr>
      <w:rFonts w:ascii="Times New Roman" w:eastAsia="Times New Roman" w:hAnsi="Times New Roman"/>
      <w:smallCaps/>
      <w:noProof/>
      <w:kern w:val="20"/>
      <w:sz w:val="23"/>
    </w:rPr>
  </w:style>
  <w:style w:type="character" w:customStyle="1" w:styleId="Heading8Char">
    <w:name w:val="Heading 8 Char"/>
    <w:basedOn w:val="DefaultParagraphFont"/>
    <w:link w:val="Heading8"/>
    <w:rsid w:val="007D2DF2"/>
    <w:rPr>
      <w:rFonts w:ascii="Times New Roman" w:eastAsia="Times New Roman" w:hAnsi="Times New Roman"/>
      <w:i/>
      <w:noProof/>
      <w:kern w:val="20"/>
      <w:sz w:val="24"/>
    </w:rPr>
  </w:style>
  <w:style w:type="character" w:customStyle="1" w:styleId="Heading9Char">
    <w:name w:val="Heading 9 Char"/>
    <w:basedOn w:val="DefaultParagraphFont"/>
    <w:link w:val="Heading9"/>
    <w:rsid w:val="007D2DF2"/>
    <w:rPr>
      <w:rFonts w:ascii="Times New Roman" w:eastAsia="Times New Roman" w:hAnsi="Times New Roman"/>
      <w:noProof/>
      <w:kern w:val="20"/>
      <w:sz w:val="24"/>
    </w:rPr>
  </w:style>
  <w:style w:type="character" w:customStyle="1" w:styleId="sub-heading3">
    <w:name w:val="sub-heading3"/>
    <w:basedOn w:val="DefaultParagraphFont"/>
    <w:rsid w:val="00A352F8"/>
    <w:rPr>
      <w:rFonts w:ascii="open_sansbold" w:hAnsi="open_sansbold" w:hint="default"/>
      <w:sz w:val="27"/>
      <w:szCs w:val="27"/>
    </w:rPr>
  </w:style>
  <w:style w:type="paragraph" w:styleId="Header">
    <w:name w:val="header"/>
    <w:basedOn w:val="Normal"/>
    <w:link w:val="HeaderChar"/>
    <w:rsid w:val="0094060E"/>
    <w:pPr>
      <w:keepLines/>
      <w:tabs>
        <w:tab w:val="center" w:pos="4320"/>
        <w:tab w:val="right" w:pos="8640"/>
      </w:tabs>
      <w:spacing w:after="0" w:line="240" w:lineRule="atLeast"/>
    </w:pPr>
    <w:rPr>
      <w:rFonts w:ascii="Times New Roman" w:eastAsia="Times New Roman" w:hAnsi="Times New Roman"/>
      <w:caps/>
      <w:spacing w:val="-5"/>
      <w:sz w:val="18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rsid w:val="0094060E"/>
    <w:rPr>
      <w:rFonts w:ascii="Times New Roman" w:eastAsia="Times New Roman" w:hAnsi="Times New Roman"/>
      <w:caps/>
      <w:spacing w:val="-5"/>
      <w:sz w:val="18"/>
      <w:lang w:val="ru-RU"/>
    </w:rPr>
  </w:style>
  <w:style w:type="character" w:customStyle="1" w:styleId="Style11">
    <w:name w:val="Style1 Знак"/>
    <w:basedOn w:val="DefaultParagraphFont"/>
    <w:rsid w:val="007C09F4"/>
    <w:rPr>
      <w:sz w:val="24"/>
      <w:lang w:val="ru-RU" w:eastAsia="en-US"/>
    </w:rPr>
  </w:style>
  <w:style w:type="paragraph" w:styleId="TOC1">
    <w:name w:val="toc 1"/>
    <w:basedOn w:val="Normal"/>
    <w:next w:val="Normal"/>
    <w:autoRedefine/>
    <w:uiPriority w:val="39"/>
    <w:rsid w:val="007C09F4"/>
    <w:pPr>
      <w:widowControl w:val="0"/>
      <w:tabs>
        <w:tab w:val="left" w:pos="540"/>
        <w:tab w:val="center" w:pos="851"/>
        <w:tab w:val="right" w:leader="dot" w:pos="1260"/>
        <w:tab w:val="right" w:leader="dot" w:pos="9540"/>
      </w:tabs>
      <w:spacing w:after="0" w:line="360" w:lineRule="auto"/>
      <w:ind w:firstLine="426"/>
      <w:jc w:val="both"/>
    </w:pPr>
    <w:rPr>
      <w:rFonts w:ascii="Times New Roman" w:eastAsia="Times New Roman" w:hAnsi="Times New Roman"/>
      <w:b/>
      <w:cap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F5AB9"/>
    <w:pPr>
      <w:widowControl w:val="0"/>
      <w:tabs>
        <w:tab w:val="center" w:pos="851"/>
        <w:tab w:val="left" w:pos="1276"/>
        <w:tab w:val="right" w:leader="dot" w:pos="10194"/>
      </w:tabs>
      <w:spacing w:after="0" w:line="360" w:lineRule="auto"/>
      <w:ind w:firstLine="851"/>
      <w:jc w:val="both"/>
    </w:pPr>
    <w:rPr>
      <w:rFonts w:ascii="Times New Roman Bold" w:eastAsiaTheme="minorEastAsia" w:hAnsi="Times New Roman Bold"/>
      <w:b/>
      <w:sz w:val="24"/>
      <w:szCs w:val="24"/>
      <w:lang w:eastAsia="bg-BG"/>
    </w:rPr>
  </w:style>
  <w:style w:type="paragraph" w:styleId="TOC3">
    <w:name w:val="toc 3"/>
    <w:basedOn w:val="Normal"/>
    <w:next w:val="Normal"/>
    <w:autoRedefine/>
    <w:uiPriority w:val="39"/>
    <w:unhideWhenUsed/>
    <w:rsid w:val="007C09F4"/>
    <w:pPr>
      <w:widowControl w:val="0"/>
      <w:tabs>
        <w:tab w:val="right" w:leader="dot" w:pos="10194"/>
      </w:tabs>
      <w:spacing w:after="100" w:line="360" w:lineRule="auto"/>
      <w:ind w:left="480" w:firstLine="371"/>
      <w:jc w:val="both"/>
    </w:pPr>
    <w:rPr>
      <w:rFonts w:ascii="Times New Roman" w:eastAsiaTheme="minorEastAsia" w:hAnsi="Times New Roman"/>
      <w:b/>
      <w:caps/>
      <w:noProof/>
      <w:sz w:val="24"/>
      <w:szCs w:val="20"/>
      <w:lang w:eastAsia="bg-BG"/>
    </w:rPr>
  </w:style>
  <w:style w:type="character" w:styleId="Hyperlink">
    <w:name w:val="Hyperlink"/>
    <w:basedOn w:val="DefaultParagraphFont"/>
    <w:uiPriority w:val="99"/>
    <w:rsid w:val="007C09F4"/>
    <w:rPr>
      <w:rFonts w:cs="Times New Roman"/>
      <w:color w:val="0000FF"/>
      <w:u w:val="single"/>
    </w:rPr>
  </w:style>
  <w:style w:type="paragraph" w:customStyle="1" w:styleId="Prilojenie">
    <w:name w:val="Prilojenie"/>
    <w:basedOn w:val="Normal"/>
    <w:rsid w:val="007C09F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C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9F4"/>
    <w:rPr>
      <w:sz w:val="22"/>
      <w:szCs w:val="22"/>
      <w:lang w:eastAsia="en-US"/>
    </w:rPr>
  </w:style>
  <w:style w:type="numbering" w:styleId="111111">
    <w:name w:val="Outline List 2"/>
    <w:basedOn w:val="NoList"/>
    <w:rsid w:val="00D450CC"/>
    <w:pPr>
      <w:numPr>
        <w:numId w:val="8"/>
      </w:numPr>
    </w:pPr>
  </w:style>
  <w:style w:type="character" w:customStyle="1" w:styleId="Checkbox">
    <w:name w:val="Checkbox"/>
    <w:rsid w:val="009B25F4"/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5437F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61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619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mtmarkova</dc:creator>
  <cp:lastModifiedBy>tgmitreva</cp:lastModifiedBy>
  <cp:revision>9</cp:revision>
  <cp:lastPrinted>2019-12-11T13:34:00Z</cp:lastPrinted>
  <dcterms:created xsi:type="dcterms:W3CDTF">2021-07-06T07:18:00Z</dcterms:created>
  <dcterms:modified xsi:type="dcterms:W3CDTF">2021-08-16T06:28:00Z</dcterms:modified>
</cp:coreProperties>
</file>