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05"/>
      </w:tblGrid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Borders>
              <w:top w:val="single" w:sz="6" w:space="0" w:color="AEC6D7"/>
              <w:left w:val="single" w:sz="6" w:space="0" w:color="AEC6D7"/>
              <w:bottom w:val="single" w:sz="6" w:space="0" w:color="AEC6D7"/>
              <w:right w:val="single" w:sz="6" w:space="0" w:color="AEC6D7"/>
            </w:tcBorders>
            <w:shd w:val="clear" w:color="auto" w:fill="CFE0EC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7353C4" w:rsidRPr="007353C4" w:rsidRDefault="007353C4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7353C4" w:rsidP="00B0399C">
            <w:pPr>
              <w:spacing w:after="0" w:line="240" w:lineRule="auto"/>
              <w:ind w:firstLine="7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7353C4" w:rsidRPr="00AA042D" w:rsidRDefault="007353C4" w:rsidP="00B94F18">
            <w:pPr>
              <w:spacing w:after="0" w:line="240" w:lineRule="auto"/>
              <w:ind w:hanging="40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7353C4" w:rsidRPr="00EC6E79">
        <w:trPr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7353C4" w:rsidRPr="007353C4" w:rsidRDefault="007353C4" w:rsidP="00B94F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7353C4" w:rsidRPr="00EC6E7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353C4" w:rsidRPr="007353C4" w:rsidRDefault="000E4F65" w:rsidP="007353C4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94615"/>
                  <wp:effectExtent l="0" t="0" r="0" b="0"/>
                  <wp:docPr id="6" name="Picture 64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D0C" w:rsidRDefault="00550D0C" w:rsidP="007353C4">
      <w:pPr>
        <w:spacing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550D0C" w:rsidRPr="00B94F18" w:rsidRDefault="00550D0C" w:rsidP="007A2FCC">
      <w:pPr>
        <w:rPr>
          <w:rFonts w:ascii="Times New Roman" w:eastAsia="Times New Roman" w:hAnsi="Times New Roman"/>
          <w:color w:val="202124"/>
          <w:sz w:val="32"/>
          <w:szCs w:val="32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32"/>
          <w:szCs w:val="32"/>
          <w:lang w:val="en-US" w:eastAsia="bg-BG"/>
        </w:rPr>
        <w:t>Technical specification for delivery of ultrasonic flaw detector</w:t>
      </w:r>
    </w:p>
    <w:p w:rsidR="00550D0C" w:rsidRPr="00B94F18" w:rsidRDefault="00550D0C" w:rsidP="00797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1. Descrip</w:t>
      </w:r>
      <w:r w:rsidR="003B194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tion of the delivered equipment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</w:p>
    <w:p w:rsidR="00E1115D" w:rsidRPr="00B94F18" w:rsidRDefault="00550D0C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Ultrasonic flaw detectors are used for non-destructive testing of base metal and welded joints of equipment and pipelines</w:t>
      </w:r>
      <w:r w:rsidR="00944C22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550D0C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</w:t>
      </w:r>
      <w:r w:rsidR="00550D0C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1.1. Input-output devices: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►Slot for memory card with SD card included;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►USB port;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►Video output type VGA;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</w:t>
      </w:r>
      <w:r w:rsidR="00B94F18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connectors type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Lemo 1 for connecting </w:t>
      </w:r>
      <w:r w:rsidR="009D1C3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conventional probes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;</w:t>
      </w:r>
    </w:p>
    <w:p w:rsidR="00550D0C" w:rsidRPr="00B94F18" w:rsidRDefault="00550D0C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►Power connector.</w:t>
      </w:r>
    </w:p>
    <w:p w:rsidR="00550D0C" w:rsidRPr="00B94F18" w:rsidRDefault="002F52E7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1.2. </w:t>
      </w:r>
      <w:r w:rsidR="00550D0C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Li-ion rechargeable battery (minimum 15 hours of battery life on a single charge), mains charger for mains from 220VAC to 240VAC with a frequency of 50Hz</w:t>
      </w:r>
      <w:r w:rsid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1.3. Display.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►Type- TFT / LCD;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         ►Minimum resolution 640x480 pixels;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            ►Minimum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60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Hz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update rate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1.4. </w:t>
      </w:r>
      <w:r w:rsidR="00143543" w:rsidRP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To support TCG / DAC and a library with built-in DGS / AVG settings for various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probes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7974EA" w:rsidRPr="00B94F18" w:rsidRDefault="00143543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1.5. R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ange from 4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 to 13000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 in 1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mm increments.</w:t>
      </w:r>
    </w:p>
    <w:p w:rsidR="00550D0C" w:rsidRPr="00B94F18" w:rsidRDefault="007974EA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1.6.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Pulser energy settings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100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V, 200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V, 300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 or 400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1.7. 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Receiver bandwidth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from 0.2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 to 26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MHz (-3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dB).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1.8. </w:t>
      </w:r>
      <w:r w:rsidR="003450B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V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elocity</w:t>
      </w:r>
      <w:r w:rsid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in the range 650 ÷ 15000 m/s with a step of 1m/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1.9.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Pulser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damping 50, 100, 200, 400</w:t>
      </w:r>
      <w:r w:rsidR="002F52E7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Ω.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1.10. Gain range from 0 dB to 110 dB in 0.1 dB increments.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1.11.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Refracted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angle from 0º to 90º in 0.1º increments.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1.12. Operating temperature from -10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vertAlign w:val="superscript"/>
          <w:lang w:val="en-US" w:eastAsia="bg-BG"/>
        </w:rPr>
        <w:t>0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C to +50 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vertAlign w:val="superscript"/>
          <w:lang w:val="en-US" w:eastAsia="bg-BG"/>
        </w:rPr>
        <w:t>0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C.</w:t>
      </w:r>
    </w:p>
    <w:p w:rsidR="007974EA" w:rsidRPr="00B94F18" w:rsidRDefault="00944C22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1.13. Receiver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rectification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: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Full-</w:t>
      </w:r>
      <w:r w:rsidR="00B94F18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wave,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N</w:t>
      </w:r>
      <w:r w:rsidR="00B94F18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egative or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</w:t>
      </w:r>
      <w:r w:rsidR="00B94F18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ositive </w:t>
      </w:r>
      <w:r w:rsidR="00143543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H</w:t>
      </w:r>
      <w:r w:rsidR="00B94F18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alf-wave, RF signals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7974EA" w:rsidRPr="00B94F18" w:rsidRDefault="007974EA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1.14. Adjustment of the delay in the prism of the </w:t>
      </w:r>
      <w:r w:rsidR="00EC6E7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(automatic measurement of the delay).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1.15. Measur</w:t>
      </w:r>
      <w:r w:rsid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ing apertures: amplitude,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soundpath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, depth distance, distance between two signals, thickness.</w:t>
      </w:r>
    </w:p>
    <w:p w:rsidR="007974EA" w:rsidRPr="00B94F18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1.16. The flaw detector must be able to store settings for a minimum of 200 or more different </w:t>
      </w:r>
      <w:r w:rsidR="00EC6E7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probes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with the possibility of updating.</w:t>
      </w:r>
    </w:p>
    <w:p w:rsidR="007974EA" w:rsidRDefault="007974EA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1.17. Safe operation in explosive atmospheres according to MIL-STD-810F or equivalent</w:t>
      </w:r>
      <w:r w:rsid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(s)</w:t>
      </w:r>
      <w:r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EC6E79" w:rsidRDefault="00EC6E79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1.18.</w:t>
      </w:r>
      <w:r w:rsidR="004A0BA6" w:rsidRPr="004A0BA6">
        <w:t xml:space="preserve"> 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The control panel shall be designed to meet the IP66 protection </w:t>
      </w:r>
      <w:r w:rsidR="00EF7846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level 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according to I</w:t>
      </w:r>
      <w:r w:rsid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EC 60529-2004 or equivalent(s)</w:t>
      </w:r>
      <w:r w:rsidR="004A0BA6" w:rsidRPr="004A0BA6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EC6E79" w:rsidRPr="00B94F18" w:rsidRDefault="00EC6E79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1.19.</w:t>
      </w:r>
      <w:r w:rsidR="00015E3F" w:rsidRPr="00015E3F">
        <w:t xml:space="preserve"> 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The flaw detector must be shock</w:t>
      </w:r>
      <w:r w:rsidR="003450B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-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and vibration </w:t>
      </w:r>
      <w:r w:rsidR="003450B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resist</w:t>
      </w:r>
      <w:r w:rsidR="000E4F65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ant</w:t>
      </w:r>
      <w:r w:rsidR="003450B9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in accordance </w:t>
      </w:r>
      <w:r w:rsid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with MIL-STD-810F or equivalent</w:t>
      </w:r>
      <w:r w:rsidR="00015E3F" w:rsidRPr="00015E3F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(s).</w:t>
      </w:r>
    </w:p>
    <w:p w:rsidR="007974EA" w:rsidRPr="00B94F18" w:rsidRDefault="00EC6E79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20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. </w:t>
      </w:r>
      <w:r w:rsidR="009D1C3A"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The manufacturer </w:t>
      </w:r>
      <w:r w:rsidR="009D1C3A">
        <w:rPr>
          <w:rFonts w:ascii="Times New Roman" w:hAnsi="Times New Roman"/>
          <w:color w:val="202124"/>
          <w:sz w:val="24"/>
          <w:szCs w:val="24"/>
          <w:lang w:val="en-US"/>
        </w:rPr>
        <w:t>must</w:t>
      </w:r>
      <w:r w:rsidR="009D1C3A"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 apply a certified quality system in accordance with BDS EN ISO 9001: 2015 “Quality management syste</w:t>
      </w:r>
      <w:r w:rsidR="009D1C3A">
        <w:rPr>
          <w:rFonts w:ascii="Times New Roman" w:hAnsi="Times New Roman"/>
          <w:color w:val="202124"/>
          <w:sz w:val="24"/>
          <w:szCs w:val="24"/>
          <w:lang w:val="en-US"/>
        </w:rPr>
        <w:t>ms. Requirements” or equivalent</w:t>
      </w:r>
      <w:r w:rsidR="009D1C3A" w:rsidRPr="003C6D2E">
        <w:rPr>
          <w:rFonts w:ascii="Times New Roman" w:hAnsi="Times New Roman"/>
          <w:color w:val="202124"/>
          <w:sz w:val="24"/>
          <w:szCs w:val="24"/>
          <w:lang w:val="en-US"/>
        </w:rPr>
        <w:t>(s)</w:t>
      </w:r>
      <w:r w:rsidR="009D1C3A">
        <w:rPr>
          <w:rFonts w:ascii="Times New Roman" w:hAnsi="Times New Roman"/>
          <w:color w:val="202124"/>
          <w:sz w:val="24"/>
          <w:szCs w:val="24"/>
          <w:lang w:val="en-US"/>
        </w:rPr>
        <w:t>,</w:t>
      </w:r>
      <w:r w:rsidR="009D1C3A" w:rsidRPr="003C6D2E">
        <w:rPr>
          <w:rFonts w:ascii="Times New Roman" w:hAnsi="Times New Roman"/>
          <w:color w:val="202124"/>
          <w:sz w:val="24"/>
          <w:szCs w:val="24"/>
          <w:lang w:val="en-US"/>
        </w:rPr>
        <w:t xml:space="preserve"> </w:t>
      </w:r>
      <w:r w:rsidR="002F5F7C">
        <w:rPr>
          <w:rFonts w:ascii="Times New Roman" w:hAnsi="Times New Roman"/>
          <w:color w:val="202124"/>
          <w:sz w:val="24"/>
          <w:szCs w:val="24"/>
          <w:lang w:val="en-US"/>
        </w:rPr>
        <w:t xml:space="preserve">and must </w:t>
      </w:r>
      <w:r w:rsidR="009D1C3A" w:rsidRPr="003C6D2E">
        <w:rPr>
          <w:rFonts w:ascii="Times New Roman" w:hAnsi="Times New Roman"/>
          <w:color w:val="202124"/>
          <w:sz w:val="24"/>
          <w:szCs w:val="24"/>
          <w:lang w:val="en-US"/>
        </w:rPr>
        <w:t>present a valid certificate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</w:t>
      </w:r>
    </w:p>
    <w:p w:rsidR="007974EA" w:rsidRPr="00B94F18" w:rsidRDefault="00EC6E79" w:rsidP="00B94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21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 Maximum weight of the ultrasonic flaw detector with mounted battery should not exceed 1.</w:t>
      </w:r>
      <w:r w:rsidR="009D1C3A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7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kilograms.</w:t>
      </w:r>
    </w:p>
    <w:p w:rsidR="007974EA" w:rsidRPr="00B94F18" w:rsidRDefault="00EC6E79" w:rsidP="00B94F1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 xml:space="preserve">   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1.2</w:t>
      </w:r>
      <w:r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2</w:t>
      </w:r>
      <w:r w:rsidR="007974EA" w:rsidRPr="00B94F18">
        <w:rPr>
          <w:rFonts w:ascii="Times New Roman" w:eastAsia="Times New Roman" w:hAnsi="Times New Roman"/>
          <w:color w:val="202124"/>
          <w:sz w:val="24"/>
          <w:szCs w:val="24"/>
          <w:lang w:val="en-US" w:eastAsia="bg-BG"/>
        </w:rPr>
        <w:t>. The body of the ultrasonic flaw detector should be made of shock-resistant material, front panel easy to clean and comfortable carrying handle.</w:t>
      </w:r>
    </w:p>
    <w:sectPr w:rsidR="007974EA" w:rsidRPr="00B94F18" w:rsidSect="00BA5BB0">
      <w:footerReference w:type="default" r:id="rId7"/>
      <w:pgSz w:w="11906" w:h="16838"/>
      <w:pgMar w:top="993" w:right="424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6B" w:rsidRDefault="0036666B" w:rsidP="00BA5BB0">
      <w:pPr>
        <w:spacing w:after="0" w:line="240" w:lineRule="auto"/>
      </w:pPr>
      <w:r>
        <w:separator/>
      </w:r>
    </w:p>
  </w:endnote>
  <w:endnote w:type="continuationSeparator" w:id="0">
    <w:p w:rsidR="0036666B" w:rsidRDefault="0036666B" w:rsidP="00B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B0" w:rsidRDefault="00BA5BB0">
    <w:pPr>
      <w:pStyle w:val="Footer"/>
      <w:jc w:val="right"/>
    </w:pPr>
  </w:p>
  <w:p w:rsidR="00BA5BB0" w:rsidRDefault="00BA5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6B" w:rsidRDefault="0036666B" w:rsidP="00BA5BB0">
      <w:pPr>
        <w:spacing w:after="0" w:line="240" w:lineRule="auto"/>
      </w:pPr>
      <w:r>
        <w:separator/>
      </w:r>
    </w:p>
  </w:footnote>
  <w:footnote w:type="continuationSeparator" w:id="0">
    <w:p w:rsidR="0036666B" w:rsidRDefault="0036666B" w:rsidP="00BA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C4"/>
    <w:rsid w:val="00015E3F"/>
    <w:rsid w:val="000E4F65"/>
    <w:rsid w:val="00143543"/>
    <w:rsid w:val="001A7F61"/>
    <w:rsid w:val="002341FE"/>
    <w:rsid w:val="002F52E7"/>
    <w:rsid w:val="002F5F7C"/>
    <w:rsid w:val="003450B9"/>
    <w:rsid w:val="0036666B"/>
    <w:rsid w:val="003B1949"/>
    <w:rsid w:val="004A0BA6"/>
    <w:rsid w:val="00550D0C"/>
    <w:rsid w:val="007353C4"/>
    <w:rsid w:val="00741FCE"/>
    <w:rsid w:val="007974EA"/>
    <w:rsid w:val="007A2FCC"/>
    <w:rsid w:val="00885273"/>
    <w:rsid w:val="008B11DD"/>
    <w:rsid w:val="00944C22"/>
    <w:rsid w:val="00981CCA"/>
    <w:rsid w:val="009D1C3A"/>
    <w:rsid w:val="00AA042D"/>
    <w:rsid w:val="00B0399C"/>
    <w:rsid w:val="00B74DDF"/>
    <w:rsid w:val="00B94F18"/>
    <w:rsid w:val="00BA5BB0"/>
    <w:rsid w:val="00C31CA1"/>
    <w:rsid w:val="00C74511"/>
    <w:rsid w:val="00D6212F"/>
    <w:rsid w:val="00E1115D"/>
    <w:rsid w:val="00EC6E79"/>
    <w:rsid w:val="00E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353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rich-text-content">
    <w:name w:val="rich-text-content"/>
    <w:basedOn w:val="DefaultParagraphFont"/>
    <w:rsid w:val="007353C4"/>
  </w:style>
  <w:style w:type="paragraph" w:styleId="BalloonText">
    <w:name w:val="Balloon Text"/>
    <w:basedOn w:val="Normal"/>
    <w:link w:val="BalloonTextChar"/>
    <w:uiPriority w:val="99"/>
    <w:semiHidden/>
    <w:unhideWhenUsed/>
    <w:rsid w:val="0073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3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uiPriority w:val="99"/>
    <w:semiHidden/>
    <w:rsid w:val="00550D0C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BB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47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52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828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8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191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8466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1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45725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0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3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53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03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3387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1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8149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9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3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6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8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24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302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142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1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8961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2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8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6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153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1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7560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875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3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2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4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87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867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119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1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0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2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67846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0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03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0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2674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http://2-sis-10/is_oed/TechnicalRequests/Requests/Default.aspx?guid=072dcfb2-f386-4a57-ad01-b41bb4707373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Пилчев</dc:creator>
  <cp:lastModifiedBy>scgeorgieva</cp:lastModifiedBy>
  <cp:revision>3</cp:revision>
  <dcterms:created xsi:type="dcterms:W3CDTF">2020-12-16T12:36:00Z</dcterms:created>
  <dcterms:modified xsi:type="dcterms:W3CDTF">2020-12-21T11:50:00Z</dcterms:modified>
</cp:coreProperties>
</file>