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2A2" w:rsidRPr="00124792" w:rsidRDefault="007D62A2" w:rsidP="00860820">
      <w:pPr>
        <w:tabs>
          <w:tab w:val="left" w:pos="2520"/>
        </w:tabs>
        <w:jc w:val="center"/>
        <w:rPr>
          <w:rFonts w:ascii="Times New Roman" w:hAnsi="Times New Roman" w:cs="Times New Roman"/>
          <w:b/>
          <w:bCs/>
          <w:sz w:val="24"/>
          <w:szCs w:val="24"/>
        </w:rPr>
      </w:pPr>
      <w:r w:rsidRPr="00124792">
        <w:rPr>
          <w:rFonts w:ascii="Times New Roman" w:hAnsi="Times New Roman" w:cs="Times New Roman"/>
          <w:b/>
          <w:bCs/>
          <w:sz w:val="24"/>
          <w:szCs w:val="24"/>
        </w:rPr>
        <w:t>УКАЗАНИЯ за подготовка на офертата</w:t>
      </w:r>
    </w:p>
    <w:p w:rsidR="007D62A2" w:rsidRPr="00124792" w:rsidRDefault="007D62A2" w:rsidP="00A55586">
      <w:pPr>
        <w:jc w:val="center"/>
        <w:rPr>
          <w:rFonts w:ascii="Times New Roman" w:hAnsi="Times New Roman" w:cs="Times New Roman"/>
          <w:b/>
          <w:bCs/>
          <w:sz w:val="24"/>
          <w:szCs w:val="24"/>
        </w:rPr>
      </w:pPr>
    </w:p>
    <w:p w:rsidR="007D62A2" w:rsidRPr="00124792" w:rsidRDefault="007D62A2" w:rsidP="00A55586">
      <w:pPr>
        <w:jc w:val="center"/>
        <w:rPr>
          <w:rFonts w:ascii="Times New Roman" w:hAnsi="Times New Roman" w:cs="Times New Roman"/>
          <w:b/>
          <w:bCs/>
          <w:sz w:val="24"/>
          <w:szCs w:val="24"/>
        </w:rPr>
      </w:pPr>
    </w:p>
    <w:p w:rsidR="007D62A2" w:rsidRPr="00124792" w:rsidRDefault="007D62A2" w:rsidP="003B7CAC">
      <w:pPr>
        <w:numPr>
          <w:ilvl w:val="0"/>
          <w:numId w:val="1"/>
        </w:numPr>
        <w:tabs>
          <w:tab w:val="clear" w:pos="1065"/>
          <w:tab w:val="left" w:pos="540"/>
        </w:tabs>
        <w:ind w:left="0" w:firstLine="0"/>
        <w:jc w:val="both"/>
        <w:rPr>
          <w:rFonts w:ascii="Times New Roman" w:hAnsi="Times New Roman" w:cs="Times New Roman"/>
          <w:b/>
          <w:bCs/>
          <w:sz w:val="24"/>
          <w:szCs w:val="24"/>
        </w:rPr>
      </w:pPr>
      <w:r w:rsidRPr="00124792">
        <w:rPr>
          <w:rFonts w:ascii="Times New Roman" w:hAnsi="Times New Roman" w:cs="Times New Roman"/>
          <w:b/>
          <w:bCs/>
          <w:sz w:val="24"/>
          <w:szCs w:val="24"/>
        </w:rPr>
        <w:t>Общи условия</w:t>
      </w:r>
    </w:p>
    <w:p w:rsidR="007D62A2" w:rsidRPr="00124792" w:rsidRDefault="007D62A2" w:rsidP="0067103A">
      <w:pPr>
        <w:widowControl w:val="0"/>
        <w:numPr>
          <w:ilvl w:val="1"/>
          <w:numId w:val="12"/>
        </w:numPr>
        <w:jc w:val="both"/>
        <w:rPr>
          <w:rFonts w:ascii="Times New Roman" w:hAnsi="Times New Roman" w:cs="Times New Roman"/>
          <w:sz w:val="24"/>
          <w:szCs w:val="24"/>
        </w:rPr>
      </w:pPr>
      <w:r w:rsidRPr="00124792">
        <w:rPr>
          <w:rFonts w:ascii="Times New Roman" w:hAnsi="Times New Roman" w:cs="Times New Roman"/>
          <w:sz w:val="24"/>
          <w:szCs w:val="24"/>
        </w:rPr>
        <w:t>Редът и условията, при които ще се определи изпълнител на обществената поръчка са съгласно Закона за обществените поръчки и Правилникът за прилагането му.</w:t>
      </w:r>
    </w:p>
    <w:p w:rsidR="007D62A2" w:rsidRPr="00124792" w:rsidRDefault="007D62A2" w:rsidP="0067103A">
      <w:pPr>
        <w:widowControl w:val="0"/>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Участник в обществената поръчка чрез конкурс по оферти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rsidR="007D62A2" w:rsidRPr="00124792" w:rsidRDefault="007D62A2" w:rsidP="0067103A">
      <w:pPr>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 xml:space="preserve">Офертата съдържа информация относно </w:t>
      </w:r>
      <w:r w:rsidRPr="00124792">
        <w:rPr>
          <w:rFonts w:ascii="Times New Roman" w:hAnsi="Times New Roman" w:cs="Times New Roman"/>
          <w:sz w:val="24"/>
          <w:szCs w:val="24"/>
          <w:lang w:eastAsia="bg-BG"/>
        </w:rPr>
        <w:t>условията, на които следва да отговарят участниците, (включително изискванията за финансово и икономическо състояние, технически способности и квалификация, когато е приложимо)</w:t>
      </w:r>
      <w:r w:rsidRPr="00124792">
        <w:rPr>
          <w:rFonts w:ascii="Times New Roman" w:hAnsi="Times New Roman" w:cs="Times New Roman"/>
          <w:sz w:val="24"/>
          <w:szCs w:val="24"/>
        </w:rPr>
        <w:t>, техническо и ценово предложение.</w:t>
      </w:r>
    </w:p>
    <w:p w:rsidR="007D62A2" w:rsidRPr="00124792" w:rsidRDefault="007D62A2" w:rsidP="0067103A">
      <w:pPr>
        <w:widowControl w:val="0"/>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До изтичането на срока за подаване на офертите всеки участник може да промени, да допълни или да оттегли офертата си.</w:t>
      </w:r>
    </w:p>
    <w:p w:rsidR="007D62A2" w:rsidRPr="00124792" w:rsidRDefault="007D62A2" w:rsidP="0067103A">
      <w:pPr>
        <w:widowControl w:val="0"/>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Всеки участник има право да представи само една оферта.</w:t>
      </w:r>
    </w:p>
    <w:p w:rsidR="007D62A2" w:rsidRPr="00124792" w:rsidRDefault="007D62A2" w:rsidP="0067103A">
      <w:pPr>
        <w:widowControl w:val="0"/>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Лице, което участва в обединение или е дало съгласие да бъде подизпълнител на друг участник, не може да подава самостоятелно оферта.</w:t>
      </w:r>
    </w:p>
    <w:p w:rsidR="007D62A2" w:rsidRPr="00124792" w:rsidRDefault="007D62A2" w:rsidP="0067103A">
      <w:pPr>
        <w:widowControl w:val="0"/>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В обществената поръчка едно физическо или юридическо лице може да участва само в едно обединение.</w:t>
      </w:r>
    </w:p>
    <w:p w:rsidR="007D62A2" w:rsidRPr="00124792" w:rsidRDefault="007D62A2" w:rsidP="0067103A">
      <w:pPr>
        <w:widowControl w:val="0"/>
        <w:numPr>
          <w:ilvl w:val="1"/>
          <w:numId w:val="12"/>
        </w:numPr>
        <w:adjustRightInd w:val="0"/>
        <w:jc w:val="both"/>
        <w:rPr>
          <w:rFonts w:ascii="Times New Roman" w:hAnsi="Times New Roman" w:cs="Times New Roman"/>
          <w:sz w:val="24"/>
          <w:szCs w:val="24"/>
        </w:rPr>
      </w:pPr>
      <w:r w:rsidRPr="00124792">
        <w:rPr>
          <w:rFonts w:ascii="Times New Roman" w:hAnsi="Times New Roman" w:cs="Times New Roman"/>
          <w:sz w:val="24"/>
          <w:szCs w:val="24"/>
        </w:rPr>
        <w:t>Свързани лица не могат да бъдат самостоятелни участници в един и същ конкурс по оферти за възлагане на обществена поръчка.</w:t>
      </w:r>
    </w:p>
    <w:p w:rsidR="007D62A2" w:rsidRPr="00124792" w:rsidRDefault="007D62A2" w:rsidP="0067103A">
      <w:pPr>
        <w:widowControl w:val="0"/>
        <w:numPr>
          <w:ilvl w:val="1"/>
          <w:numId w:val="12"/>
        </w:numPr>
        <w:shd w:val="clear" w:color="auto" w:fill="FFFFFF"/>
        <w:jc w:val="both"/>
        <w:rPr>
          <w:rFonts w:ascii="Times New Roman" w:hAnsi="Times New Roman" w:cs="Times New Roman"/>
          <w:sz w:val="24"/>
          <w:szCs w:val="24"/>
        </w:rPr>
      </w:pPr>
      <w:r w:rsidRPr="00124792">
        <w:rPr>
          <w:rFonts w:ascii="Times New Roman" w:hAnsi="Times New Roman" w:cs="Times New Roman"/>
          <w:sz w:val="24"/>
          <w:szCs w:val="24"/>
        </w:rPr>
        <w:t>Всички образци на документи са публикувани на профила на Купувача.</w:t>
      </w:r>
    </w:p>
    <w:p w:rsidR="007D62A2" w:rsidRPr="00124792" w:rsidRDefault="007D62A2" w:rsidP="0067103A">
      <w:pPr>
        <w:widowControl w:val="0"/>
        <w:numPr>
          <w:ilvl w:val="1"/>
          <w:numId w:val="12"/>
        </w:numPr>
        <w:jc w:val="both"/>
        <w:rPr>
          <w:rFonts w:ascii="Times New Roman" w:hAnsi="Times New Roman" w:cs="Times New Roman"/>
          <w:sz w:val="24"/>
          <w:szCs w:val="24"/>
        </w:rPr>
      </w:pPr>
      <w:r w:rsidRPr="00124792">
        <w:rPr>
          <w:rFonts w:ascii="Times New Roman" w:hAnsi="Times New Roman" w:cs="Times New Roman"/>
          <w:sz w:val="24"/>
          <w:szCs w:val="24"/>
        </w:rPr>
        <w:t>Всички разходи по изготвяне и подаване на офертите са за сметка на участниците.</w:t>
      </w:r>
    </w:p>
    <w:p w:rsidR="007D62A2" w:rsidRPr="00124792" w:rsidRDefault="007D62A2" w:rsidP="0067103A">
      <w:pPr>
        <w:widowControl w:val="0"/>
        <w:numPr>
          <w:ilvl w:val="1"/>
          <w:numId w:val="12"/>
        </w:numPr>
        <w:jc w:val="both"/>
        <w:rPr>
          <w:rFonts w:ascii="Times New Roman" w:hAnsi="Times New Roman" w:cs="Times New Roman"/>
          <w:sz w:val="24"/>
          <w:szCs w:val="24"/>
        </w:rPr>
      </w:pPr>
      <w:r w:rsidRPr="00124792">
        <w:rPr>
          <w:rFonts w:ascii="Times New Roman" w:hAnsi="Times New Roman" w:cs="Times New Roman"/>
          <w:sz w:val="24"/>
          <w:szCs w:val="24"/>
        </w:rPr>
        <w:t>Участниците са длъжни да съблюдават сроковете и условията, посочени в обявлението и документацията за участие.</w:t>
      </w:r>
    </w:p>
    <w:p w:rsidR="00D04284" w:rsidRPr="00124792" w:rsidRDefault="00D04284" w:rsidP="0067103A">
      <w:pPr>
        <w:widowControl w:val="0"/>
        <w:numPr>
          <w:ilvl w:val="1"/>
          <w:numId w:val="12"/>
        </w:numPr>
        <w:jc w:val="both"/>
        <w:rPr>
          <w:rFonts w:ascii="Times New Roman" w:hAnsi="Times New Roman" w:cs="Times New Roman"/>
          <w:sz w:val="24"/>
          <w:szCs w:val="24"/>
        </w:rPr>
      </w:pPr>
      <w:r w:rsidRPr="00124792">
        <w:rPr>
          <w:rFonts w:ascii="Times New Roman" w:hAnsi="Times New Roman" w:cs="Times New Roman"/>
          <w:sz w:val="24"/>
          <w:szCs w:val="24"/>
        </w:rPr>
        <w:t>При подготовката на офертите участниците са длъжни да спазват изискванията на възложителя.</w:t>
      </w:r>
    </w:p>
    <w:p w:rsidR="007D62A2" w:rsidRPr="00124792" w:rsidRDefault="007D62A2" w:rsidP="0062054E">
      <w:pPr>
        <w:widowControl w:val="0"/>
        <w:numPr>
          <w:ilvl w:val="1"/>
          <w:numId w:val="11"/>
        </w:numPr>
        <w:tabs>
          <w:tab w:val="left" w:pos="567"/>
        </w:tabs>
        <w:jc w:val="both"/>
        <w:rPr>
          <w:rFonts w:ascii="Times New Roman" w:hAnsi="Times New Roman" w:cs="Times New Roman"/>
          <w:sz w:val="24"/>
          <w:szCs w:val="24"/>
        </w:rPr>
      </w:pPr>
      <w:r w:rsidRPr="00124792">
        <w:rPr>
          <w:rFonts w:ascii="Times New Roman" w:hAnsi="Times New Roman" w:cs="Times New Roman"/>
          <w:sz w:val="24"/>
          <w:szCs w:val="24"/>
        </w:rPr>
        <w:t xml:space="preserve">Офертата на участника съдържа: “Документи и информация”, “Техническо предложение” и “Ценово предложение”. </w:t>
      </w:r>
    </w:p>
    <w:p w:rsidR="007D62A2" w:rsidRPr="00124792" w:rsidRDefault="007D62A2" w:rsidP="00523BC6">
      <w:pPr>
        <w:tabs>
          <w:tab w:val="left" w:pos="540"/>
        </w:tabs>
        <w:jc w:val="both"/>
        <w:rPr>
          <w:rFonts w:ascii="Times New Roman" w:hAnsi="Times New Roman" w:cs="Times New Roman"/>
          <w:sz w:val="24"/>
          <w:szCs w:val="24"/>
        </w:rPr>
      </w:pPr>
    </w:p>
    <w:p w:rsidR="007D62A2" w:rsidRPr="00124792" w:rsidRDefault="007D62A2" w:rsidP="003B7CAC">
      <w:pPr>
        <w:numPr>
          <w:ilvl w:val="0"/>
          <w:numId w:val="1"/>
        </w:numPr>
        <w:tabs>
          <w:tab w:val="clear" w:pos="1065"/>
          <w:tab w:val="left" w:pos="540"/>
        </w:tabs>
        <w:ind w:left="0" w:firstLine="0"/>
        <w:jc w:val="both"/>
        <w:rPr>
          <w:rFonts w:ascii="Times New Roman" w:hAnsi="Times New Roman" w:cs="Times New Roman"/>
          <w:b/>
          <w:bCs/>
          <w:sz w:val="24"/>
          <w:szCs w:val="24"/>
        </w:rPr>
      </w:pPr>
      <w:r w:rsidRPr="00124792">
        <w:rPr>
          <w:rFonts w:ascii="Times New Roman" w:hAnsi="Times New Roman" w:cs="Times New Roman"/>
          <w:b/>
          <w:bCs/>
          <w:sz w:val="24"/>
          <w:szCs w:val="24"/>
        </w:rPr>
        <w:t>Изисквания към офертата</w:t>
      </w:r>
    </w:p>
    <w:p w:rsidR="007D62A2" w:rsidRPr="00124792" w:rsidRDefault="007D62A2" w:rsidP="00D2559C">
      <w:pPr>
        <w:widowControl w:val="0"/>
        <w:jc w:val="both"/>
        <w:outlineLvl w:val="0"/>
        <w:rPr>
          <w:rFonts w:ascii="Times New Roman" w:hAnsi="Times New Roman" w:cs="Times New Roman"/>
          <w:b/>
          <w:bCs/>
          <w:sz w:val="24"/>
          <w:szCs w:val="24"/>
        </w:rPr>
      </w:pPr>
      <w:r w:rsidRPr="00124792">
        <w:rPr>
          <w:rFonts w:ascii="Times New Roman" w:hAnsi="Times New Roman" w:cs="Times New Roman"/>
          <w:b/>
          <w:bCs/>
          <w:sz w:val="24"/>
          <w:szCs w:val="24"/>
        </w:rPr>
        <w:t xml:space="preserve">2.1. Документи и информация </w:t>
      </w:r>
      <w:r w:rsidRPr="00124792">
        <w:rPr>
          <w:rFonts w:ascii="Times New Roman" w:hAnsi="Times New Roman" w:cs="Times New Roman"/>
          <w:sz w:val="24"/>
          <w:szCs w:val="24"/>
        </w:rPr>
        <w:t>относно</w:t>
      </w:r>
      <w:r w:rsidRPr="00124792">
        <w:rPr>
          <w:rFonts w:ascii="Times New Roman" w:hAnsi="Times New Roman" w:cs="Times New Roman"/>
          <w:b/>
          <w:bCs/>
          <w:sz w:val="24"/>
          <w:szCs w:val="24"/>
        </w:rPr>
        <w:t xml:space="preserve"> </w:t>
      </w:r>
      <w:r w:rsidRPr="00124792">
        <w:rPr>
          <w:rFonts w:ascii="Times New Roman" w:hAnsi="Times New Roman" w:cs="Times New Roman"/>
          <w:sz w:val="24"/>
          <w:szCs w:val="24"/>
          <w:lang w:eastAsia="bg-BG"/>
        </w:rPr>
        <w:t>условията, на които следва да отговарят участниците, (включително изискванията за технически способности и квалификация)</w:t>
      </w:r>
      <w:r w:rsidRPr="00124792">
        <w:rPr>
          <w:rFonts w:ascii="Times New Roman" w:hAnsi="Times New Roman" w:cs="Times New Roman"/>
          <w:b/>
          <w:bCs/>
          <w:sz w:val="24"/>
          <w:szCs w:val="24"/>
        </w:rPr>
        <w:t>:</w:t>
      </w:r>
    </w:p>
    <w:p w:rsidR="007D62A2" w:rsidRPr="00124792" w:rsidRDefault="007D62A2" w:rsidP="00BC7CEE">
      <w:pPr>
        <w:tabs>
          <w:tab w:val="left" w:pos="0"/>
        </w:tabs>
        <w:autoSpaceDE/>
        <w:autoSpaceDN/>
        <w:jc w:val="both"/>
        <w:rPr>
          <w:rFonts w:ascii="Times New Roman" w:hAnsi="Times New Roman" w:cs="Times New Roman"/>
          <w:sz w:val="24"/>
          <w:szCs w:val="24"/>
        </w:rPr>
      </w:pPr>
      <w:r w:rsidRPr="00124792">
        <w:rPr>
          <w:rFonts w:ascii="Times New Roman" w:hAnsi="Times New Roman" w:cs="Times New Roman"/>
          <w:b/>
          <w:bCs/>
          <w:sz w:val="24"/>
          <w:szCs w:val="24"/>
        </w:rPr>
        <w:t xml:space="preserve">2.1.1. Декларация за съответствие с условията за участие на Възложителя, </w:t>
      </w:r>
      <w:r w:rsidRPr="00124792">
        <w:rPr>
          <w:rFonts w:ascii="Times New Roman" w:hAnsi="Times New Roman" w:cs="Times New Roman"/>
          <w:sz w:val="24"/>
          <w:szCs w:val="24"/>
        </w:rPr>
        <w:t>включваща:</w:t>
      </w:r>
    </w:p>
    <w:p w:rsidR="007D62A2" w:rsidRPr="00124792" w:rsidRDefault="007D62A2" w:rsidP="0037401A">
      <w:pPr>
        <w:jc w:val="both"/>
        <w:rPr>
          <w:rFonts w:ascii="Times New Roman" w:hAnsi="Times New Roman" w:cs="Times New Roman"/>
          <w:sz w:val="24"/>
          <w:szCs w:val="24"/>
          <w:lang w:eastAsia="bg-BG"/>
        </w:rPr>
      </w:pPr>
      <w:r w:rsidRPr="00124792">
        <w:rPr>
          <w:rFonts w:ascii="Times New Roman" w:hAnsi="Times New Roman" w:cs="Times New Roman"/>
          <w:sz w:val="24"/>
          <w:szCs w:val="24"/>
        </w:rPr>
        <w:t xml:space="preserve">2.1.1.1. </w:t>
      </w:r>
      <w:r w:rsidRPr="00124792">
        <w:rPr>
          <w:rFonts w:ascii="Times New Roman" w:hAnsi="Times New Roman" w:cs="Times New Roman"/>
          <w:sz w:val="24"/>
          <w:szCs w:val="24"/>
          <w:lang w:eastAsia="bg-BG"/>
        </w:rPr>
        <w:t>Списък на проектирането, идентично или сходно с предмета на поръчката, който съдържа стойностите, датите и получателите, заедно с доказателства за извършената услуга;</w:t>
      </w:r>
    </w:p>
    <w:p w:rsidR="007D62A2" w:rsidRPr="00124792" w:rsidRDefault="007D62A2" w:rsidP="00BC7CEE">
      <w:pPr>
        <w:adjustRightInd w:val="0"/>
        <w:jc w:val="both"/>
        <w:rPr>
          <w:rFonts w:ascii="Times New Roman" w:hAnsi="Times New Roman" w:cs="Times New Roman"/>
          <w:sz w:val="24"/>
          <w:szCs w:val="24"/>
          <w:lang w:eastAsia="bg-BG"/>
        </w:rPr>
      </w:pPr>
      <w:r w:rsidRPr="00124792">
        <w:rPr>
          <w:rFonts w:ascii="Times New Roman" w:hAnsi="Times New Roman" w:cs="Times New Roman"/>
          <w:sz w:val="24"/>
          <w:szCs w:val="24"/>
          <w:lang w:eastAsia="bg-BG"/>
        </w:rPr>
        <w:t>2.2.1.3</w:t>
      </w:r>
      <w:r w:rsidRPr="00124792">
        <w:rPr>
          <w:rFonts w:ascii="TimesNewRomanUnicode" w:hAnsi="TimesNewRomanUnicode" w:cs="TimesNewRomanUnicode"/>
          <w:sz w:val="24"/>
          <w:szCs w:val="24"/>
          <w:lang w:eastAsia="bg-BG"/>
        </w:rPr>
        <w:t xml:space="preserve">. </w:t>
      </w:r>
      <w:r w:rsidRPr="00124792">
        <w:rPr>
          <w:rFonts w:ascii="Times New Roman" w:hAnsi="Times New Roman" w:cs="Times New Roman"/>
          <w:sz w:val="24"/>
          <w:szCs w:val="24"/>
          <w:lang w:eastAsia="bg-BG"/>
        </w:rPr>
        <w:t xml:space="preserve">Списък на персонала, 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 и информация </w:t>
      </w:r>
      <w:r w:rsidRPr="00124792">
        <w:rPr>
          <w:rFonts w:ascii="Times New Roman" w:hAnsi="Times New Roman" w:cs="Times New Roman"/>
          <w:sz w:val="24"/>
          <w:szCs w:val="24"/>
        </w:rPr>
        <w:t xml:space="preserve">относно вписването им в </w:t>
      </w:r>
      <w:r w:rsidRPr="00124792">
        <w:rPr>
          <w:sz w:val="24"/>
          <w:szCs w:val="24"/>
        </w:rPr>
        <w:t>Камарата на инженерите в инвестиционното проектиране (КИИП) и/или Камарата на архитектите в България (КАБ) за пълна проектантска правоспособност.</w:t>
      </w:r>
    </w:p>
    <w:p w:rsidR="00F103BC" w:rsidRPr="00124792" w:rsidRDefault="007D62A2" w:rsidP="00B50E43">
      <w:pPr>
        <w:tabs>
          <w:tab w:val="left" w:pos="851"/>
        </w:tabs>
        <w:adjustRightInd w:val="0"/>
        <w:jc w:val="both"/>
        <w:rPr>
          <w:rFonts w:ascii="Times New Roman" w:hAnsi="Times New Roman" w:cs="Times New Roman"/>
          <w:sz w:val="24"/>
          <w:szCs w:val="24"/>
          <w:lang w:eastAsia="bg-BG"/>
        </w:rPr>
      </w:pPr>
      <w:r w:rsidRPr="00124792">
        <w:rPr>
          <w:rFonts w:ascii="Times New Roman" w:hAnsi="Times New Roman" w:cs="Times New Roman"/>
          <w:sz w:val="24"/>
          <w:szCs w:val="24"/>
        </w:rPr>
        <w:t xml:space="preserve">2.2.1.4. </w:t>
      </w:r>
      <w:r w:rsidRPr="00124792">
        <w:rPr>
          <w:rFonts w:ascii="Times New Roman" w:hAnsi="Times New Roman" w:cs="Times New Roman"/>
          <w:sz w:val="24"/>
          <w:szCs w:val="24"/>
          <w:lang w:eastAsia="bg-BG"/>
        </w:rPr>
        <w:tab/>
      </w:r>
      <w:r w:rsidR="00F103BC" w:rsidRPr="00124792">
        <w:rPr>
          <w:rFonts w:ascii="Times New Roman" w:hAnsi="Times New Roman" w:cs="Times New Roman"/>
          <w:sz w:val="24"/>
          <w:szCs w:val="24"/>
        </w:rPr>
        <w:t xml:space="preserve">Информация, относно притежавани сертификати, които удостоверяват съответствието на участника със стандарт за управление на качеството EN </w:t>
      </w:r>
      <w:smartTag w:uri="urn:schemas-microsoft-com:office:smarttags" w:element="stockticker">
        <w:r w:rsidR="00F103BC" w:rsidRPr="00124792">
          <w:rPr>
            <w:rFonts w:ascii="Times New Roman" w:hAnsi="Times New Roman" w:cs="Times New Roman"/>
            <w:sz w:val="24"/>
            <w:szCs w:val="24"/>
          </w:rPr>
          <w:t>ISO</w:t>
        </w:r>
      </w:smartTag>
      <w:r w:rsidR="00F103BC" w:rsidRPr="00124792">
        <w:rPr>
          <w:rFonts w:ascii="Times New Roman" w:hAnsi="Times New Roman" w:cs="Times New Roman"/>
          <w:sz w:val="24"/>
          <w:szCs w:val="24"/>
        </w:rPr>
        <w:t xml:space="preserve"> 9001.</w:t>
      </w:r>
    </w:p>
    <w:p w:rsidR="007D62A2" w:rsidRPr="00124792" w:rsidRDefault="00F103BC" w:rsidP="00B50E43">
      <w:pPr>
        <w:tabs>
          <w:tab w:val="left" w:pos="851"/>
        </w:tabs>
        <w:adjustRightInd w:val="0"/>
        <w:jc w:val="both"/>
        <w:rPr>
          <w:rFonts w:ascii="Times New Roman" w:hAnsi="Times New Roman" w:cs="Times New Roman"/>
          <w:sz w:val="24"/>
          <w:szCs w:val="24"/>
          <w:lang w:eastAsia="bg-BG"/>
        </w:rPr>
      </w:pPr>
      <w:r w:rsidRPr="00124792">
        <w:rPr>
          <w:rFonts w:ascii="Times New Roman" w:hAnsi="Times New Roman" w:cs="Times New Roman"/>
          <w:sz w:val="24"/>
          <w:szCs w:val="24"/>
        </w:rPr>
        <w:tab/>
      </w:r>
      <w:r w:rsidR="007D62A2" w:rsidRPr="00124792">
        <w:rPr>
          <w:rFonts w:ascii="Times New Roman" w:hAnsi="Times New Roman" w:cs="Times New Roman"/>
          <w:sz w:val="24"/>
          <w:szCs w:val="24"/>
        </w:rPr>
        <w:t>Декларацията се изготвя по приложения образец към настоящото обявление, подписва от лицата, които могат да представляват участника самостоятелно и се представя в оригинал.</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b/>
          <w:bCs/>
          <w:sz w:val="24"/>
          <w:szCs w:val="24"/>
        </w:rPr>
        <w:t>2.2.2.</w:t>
      </w:r>
      <w:r w:rsidRPr="00124792">
        <w:rPr>
          <w:rFonts w:ascii="Times New Roman" w:hAnsi="Times New Roman" w:cs="Times New Roman"/>
          <w:sz w:val="24"/>
          <w:szCs w:val="24"/>
        </w:rPr>
        <w:t xml:space="preserve"> </w:t>
      </w:r>
      <w:r w:rsidRPr="00124792">
        <w:rPr>
          <w:rFonts w:ascii="Times New Roman" w:hAnsi="Times New Roman" w:cs="Times New Roman"/>
          <w:b/>
          <w:bCs/>
          <w:sz w:val="24"/>
          <w:szCs w:val="24"/>
        </w:rPr>
        <w:t>Информационен лист</w:t>
      </w:r>
      <w:r w:rsidRPr="00124792">
        <w:rPr>
          <w:rFonts w:ascii="Times New Roman" w:hAnsi="Times New Roman" w:cs="Times New Roman"/>
          <w:sz w:val="24"/>
          <w:szCs w:val="24"/>
        </w:rPr>
        <w:t>, съдържащ данни за участника (по образец на Възложителя).</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b/>
          <w:bCs/>
          <w:sz w:val="24"/>
          <w:szCs w:val="24"/>
        </w:rPr>
        <w:t>2.2.3 Когато участник е обединение</w:t>
      </w:r>
      <w:r w:rsidRPr="00124792">
        <w:rPr>
          <w:rFonts w:ascii="Times New Roman" w:hAnsi="Times New Roman" w:cs="Times New Roman"/>
          <w:sz w:val="24"/>
          <w:szCs w:val="24"/>
        </w:rPr>
        <w:t>, което не е юридическо лице, се представя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sz w:val="24"/>
          <w:szCs w:val="24"/>
        </w:rPr>
        <w:t>2.2.3.1. правата и задълженията на участниците в обединението;</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sz w:val="24"/>
          <w:szCs w:val="24"/>
        </w:rPr>
        <w:t>2.2.3.2. разпределението на отговорностите между членовете на обединението;</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sz w:val="24"/>
          <w:szCs w:val="24"/>
        </w:rPr>
        <w:t>2.2.3.3. дейностите, които ще изпълнява всеки член на обединението.</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b/>
          <w:bCs/>
          <w:sz w:val="24"/>
          <w:szCs w:val="24"/>
        </w:rPr>
        <w:lastRenderedPageBreak/>
        <w:t>2.2.4. При участие на обединения,</w:t>
      </w:r>
      <w:r w:rsidRPr="00124792">
        <w:rPr>
          <w:rFonts w:ascii="Times New Roman" w:hAnsi="Times New Roman" w:cs="Times New Roman"/>
          <w:sz w:val="24"/>
          <w:szCs w:val="24"/>
        </w:rPr>
        <w:t xml:space="preserve"> които не са юридически лица, съответствието с </w:t>
      </w:r>
      <w:r w:rsidRPr="00124792">
        <w:rPr>
          <w:rFonts w:ascii="Times New Roman" w:hAnsi="Times New Roman" w:cs="Times New Roman"/>
          <w:sz w:val="24"/>
          <w:szCs w:val="24"/>
          <w:lan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Pr="00124792">
        <w:rPr>
          <w:rFonts w:ascii="Times New Roman" w:hAnsi="Times New Roman" w:cs="Times New Roman"/>
          <w:sz w:val="24"/>
          <w:szCs w:val="24"/>
        </w:rPr>
        <w:t xml:space="preserve">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7D62A2" w:rsidRPr="00124792" w:rsidRDefault="007D62A2" w:rsidP="00E00A62">
      <w:pPr>
        <w:adjustRightInd w:val="0"/>
        <w:jc w:val="both"/>
        <w:rPr>
          <w:rFonts w:ascii="Times New Roman" w:hAnsi="Times New Roman" w:cs="Times New Roman"/>
          <w:sz w:val="24"/>
          <w:szCs w:val="24"/>
        </w:rPr>
      </w:pPr>
      <w:r w:rsidRPr="00124792">
        <w:rPr>
          <w:rFonts w:ascii="Times New Roman" w:hAnsi="Times New Roman" w:cs="Times New Roman"/>
          <w:b/>
          <w:bCs/>
          <w:sz w:val="24"/>
          <w:szCs w:val="24"/>
        </w:rPr>
        <w:t>2.2.5. Участниците, включително обединение от физически и/или юридически лица могат за конкретната поръчка да се позоват на капацитета на трети лица</w:t>
      </w:r>
      <w:r w:rsidRPr="00124792">
        <w:rPr>
          <w:rFonts w:ascii="Times New Roman" w:hAnsi="Times New Roman" w:cs="Times New Roman"/>
          <w:sz w:val="24"/>
          <w:szCs w:val="24"/>
        </w:rPr>
        <w:t xml:space="preserve">, независимо от правната връзка между тях, по отношение на </w:t>
      </w:r>
      <w:r w:rsidRPr="00124792">
        <w:rPr>
          <w:rFonts w:ascii="Times New Roman" w:hAnsi="Times New Roman" w:cs="Times New Roman"/>
          <w:sz w:val="24"/>
          <w:szCs w:val="24"/>
          <w:lang w:eastAsia="bg-BG"/>
        </w:rPr>
        <w:t>условията, на които следва да отговарят участниците, (включително изискванията за финансово и икономическо състояние, технически способности и квалификация, когато е приложимо)</w:t>
      </w:r>
      <w:r w:rsidRPr="00124792">
        <w:rPr>
          <w:rFonts w:ascii="Times New Roman" w:hAnsi="Times New Roman" w:cs="Times New Roman"/>
          <w:sz w:val="24"/>
          <w:szCs w:val="24"/>
        </w:rPr>
        <w:t>.</w:t>
      </w:r>
    </w:p>
    <w:p w:rsidR="007D62A2" w:rsidRPr="00124792" w:rsidRDefault="007D62A2" w:rsidP="00E00A62">
      <w:pPr>
        <w:adjustRightInd w:val="0"/>
        <w:jc w:val="both"/>
        <w:rPr>
          <w:rFonts w:ascii="Times New Roman" w:hAnsi="Times New Roman" w:cs="Times New Roman"/>
          <w:b/>
          <w:bCs/>
          <w:sz w:val="24"/>
          <w:szCs w:val="24"/>
        </w:rPr>
      </w:pPr>
      <w:r w:rsidRPr="00124792">
        <w:rPr>
          <w:rFonts w:ascii="Times New Roman" w:hAnsi="Times New Roman" w:cs="Times New Roman"/>
          <w:b/>
          <w:bCs/>
          <w:sz w:val="24"/>
          <w:szCs w:val="24"/>
        </w:rPr>
        <w:t xml:space="preserve">2.2.6. </w:t>
      </w:r>
      <w:r w:rsidRPr="00124792">
        <w:rPr>
          <w:rFonts w:ascii="Times New Roman" w:hAnsi="Times New Roman" w:cs="Times New Roman"/>
          <w:b/>
          <w:sz w:val="24"/>
          <w:szCs w:val="24"/>
        </w:rPr>
        <w:t>Когато участникът се позовава на капацитета на трети лица</w:t>
      </w:r>
      <w:r w:rsidRPr="00124792">
        <w:rPr>
          <w:rFonts w:ascii="Times New Roman" w:hAnsi="Times New Roman" w:cs="Times New Roman"/>
          <w:sz w:val="24"/>
          <w:szCs w:val="24"/>
        </w:rPr>
        <w:t>, той трябва да може да докаже, че ще разполага с техните ресурси, като представи документи за поетите от третите лица задължения.</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b/>
          <w:bCs/>
          <w:sz w:val="24"/>
          <w:szCs w:val="24"/>
        </w:rPr>
        <w:t>2.2.7. Третите лица трябва да отговарят</w:t>
      </w:r>
      <w:r w:rsidRPr="00124792">
        <w:rPr>
          <w:rFonts w:ascii="Times New Roman" w:hAnsi="Times New Roman" w:cs="Times New Roman"/>
          <w:sz w:val="24"/>
          <w:szCs w:val="24"/>
        </w:rPr>
        <w:t xml:space="preserve"> на съответните </w:t>
      </w:r>
      <w:r w:rsidRPr="00124792">
        <w:rPr>
          <w:rFonts w:ascii="Times New Roman" w:hAnsi="Times New Roman" w:cs="Times New Roman"/>
          <w:sz w:val="24"/>
          <w:szCs w:val="24"/>
          <w:lang w:eastAsia="bg-BG"/>
        </w:rPr>
        <w:t xml:space="preserve">условия, </w:t>
      </w:r>
      <w:r w:rsidRPr="00124792">
        <w:rPr>
          <w:rFonts w:ascii="Times New Roman" w:hAnsi="Times New Roman" w:cs="Times New Roman"/>
          <w:sz w:val="24"/>
          <w:szCs w:val="24"/>
        </w:rPr>
        <w:t>за доказването на които участникът се позовава на техния капацитет и за тях да не са налице основанията за отстраняване от обществената поръчка.</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bCs/>
          <w:sz w:val="24"/>
          <w:szCs w:val="24"/>
        </w:rPr>
        <w:t>2.2.8.</w:t>
      </w:r>
      <w:r w:rsidRPr="00124792">
        <w:rPr>
          <w:rFonts w:ascii="Times New Roman" w:hAnsi="Times New Roman" w:cs="Times New Roman"/>
          <w:b/>
          <w:bCs/>
          <w:sz w:val="24"/>
          <w:szCs w:val="24"/>
        </w:rPr>
        <w:t xml:space="preserve"> </w:t>
      </w:r>
      <w:r w:rsidRPr="00124792">
        <w:rPr>
          <w:rFonts w:ascii="Times New Roman" w:hAnsi="Times New Roman" w:cs="Times New Roman"/>
          <w:sz w:val="24"/>
          <w:szCs w:val="24"/>
        </w:rPr>
        <w:t xml:space="preserve">В случай, че ще използва подизпълнител/и за част от предмета на поръчката, участникът представя в офертата си, както следва: </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sz w:val="24"/>
          <w:szCs w:val="24"/>
        </w:rPr>
        <w:t xml:space="preserve">2.2.8.1. Декларация за подизпълнители, в която указва подизпълнителите, вида и дела от поръчката, който ще изпълняват, и допълнително представя доказателство за поетите от подизпълнителите задължения. </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sz w:val="24"/>
          <w:szCs w:val="24"/>
        </w:rPr>
        <w:t>2.2.8.2. Информационен лист  -  за всеки от подизпълнителите.</w:t>
      </w:r>
    </w:p>
    <w:p w:rsidR="007D62A2" w:rsidRPr="00124792" w:rsidRDefault="007D62A2" w:rsidP="00BC7CEE">
      <w:pPr>
        <w:adjustRightInd w:val="0"/>
        <w:jc w:val="both"/>
        <w:rPr>
          <w:rFonts w:ascii="Times New Roman" w:hAnsi="Times New Roman" w:cs="Times New Roman"/>
          <w:sz w:val="24"/>
          <w:szCs w:val="24"/>
        </w:rPr>
      </w:pPr>
      <w:r w:rsidRPr="00124792">
        <w:rPr>
          <w:rFonts w:ascii="Times New Roman" w:hAnsi="Times New Roman" w:cs="Times New Roman"/>
          <w:sz w:val="24"/>
          <w:szCs w:val="24"/>
        </w:rPr>
        <w:t xml:space="preserve">2.2.8.3. Декларация за съответствие с условията за участие – в зависимост от вида и дела дейностите, които ще изпълняват подизпълнителите. </w:t>
      </w:r>
    </w:p>
    <w:p w:rsidR="007D62A2" w:rsidRPr="00124792" w:rsidRDefault="007D62A2" w:rsidP="00A5238C">
      <w:pPr>
        <w:adjustRightInd w:val="0"/>
        <w:ind w:firstLine="709"/>
        <w:jc w:val="both"/>
        <w:rPr>
          <w:rFonts w:ascii="Times New Roman" w:hAnsi="Times New Roman" w:cs="Times New Roman"/>
          <w:sz w:val="24"/>
          <w:szCs w:val="24"/>
        </w:rPr>
      </w:pPr>
      <w:r w:rsidRPr="00124792">
        <w:rPr>
          <w:rFonts w:ascii="Times New Roman" w:hAnsi="Times New Roman" w:cs="Times New Roman"/>
          <w:sz w:val="24"/>
          <w:szCs w:val="24"/>
        </w:rPr>
        <w:t>Изискванията за оформяне и представяне на документите са същите, както за основния изпълнител.</w:t>
      </w:r>
    </w:p>
    <w:p w:rsidR="007D62A2" w:rsidRPr="00124792" w:rsidRDefault="007D62A2" w:rsidP="00D913A8">
      <w:pPr>
        <w:widowControl w:val="0"/>
        <w:jc w:val="both"/>
        <w:outlineLvl w:val="0"/>
        <w:rPr>
          <w:rFonts w:ascii="Times New Roman" w:hAnsi="Times New Roman" w:cs="Times New Roman"/>
          <w:b/>
          <w:bCs/>
          <w:sz w:val="24"/>
          <w:szCs w:val="24"/>
        </w:rPr>
      </w:pPr>
    </w:p>
    <w:p w:rsidR="007D62A2" w:rsidRPr="00124792" w:rsidRDefault="007D62A2" w:rsidP="00D913A8">
      <w:pPr>
        <w:widowControl w:val="0"/>
        <w:jc w:val="both"/>
        <w:outlineLvl w:val="0"/>
        <w:rPr>
          <w:rFonts w:ascii="Times New Roman" w:hAnsi="Times New Roman" w:cs="Times New Roman"/>
          <w:b/>
          <w:bCs/>
          <w:sz w:val="24"/>
          <w:szCs w:val="24"/>
        </w:rPr>
      </w:pPr>
      <w:r w:rsidRPr="00124792">
        <w:rPr>
          <w:rFonts w:ascii="Times New Roman" w:hAnsi="Times New Roman" w:cs="Times New Roman"/>
          <w:b/>
          <w:bCs/>
          <w:sz w:val="24"/>
          <w:szCs w:val="24"/>
        </w:rPr>
        <w:t>2.3.</w:t>
      </w:r>
      <w:r w:rsidRPr="00124792">
        <w:rPr>
          <w:rFonts w:ascii="Times New Roman" w:hAnsi="Times New Roman" w:cs="Times New Roman"/>
          <w:b/>
          <w:bCs/>
          <w:sz w:val="24"/>
          <w:szCs w:val="24"/>
        </w:rPr>
        <w:tab/>
        <w:t xml:space="preserve">Техническото предложение </w:t>
      </w:r>
      <w:r w:rsidRPr="00124792">
        <w:rPr>
          <w:rFonts w:ascii="Times New Roman" w:hAnsi="Times New Roman" w:cs="Times New Roman"/>
          <w:sz w:val="24"/>
          <w:szCs w:val="24"/>
        </w:rPr>
        <w:t>трябва да съдържа</w:t>
      </w:r>
      <w:r w:rsidRPr="00124792">
        <w:rPr>
          <w:rFonts w:ascii="Times New Roman" w:hAnsi="Times New Roman" w:cs="Times New Roman"/>
          <w:b/>
          <w:bCs/>
          <w:sz w:val="24"/>
          <w:szCs w:val="24"/>
        </w:rPr>
        <w:t>:</w:t>
      </w:r>
    </w:p>
    <w:p w:rsidR="007D62A2" w:rsidRPr="00124792" w:rsidRDefault="007D62A2" w:rsidP="00747F90">
      <w:pPr>
        <w:numPr>
          <w:ilvl w:val="2"/>
          <w:numId w:val="15"/>
        </w:numPr>
        <w:tabs>
          <w:tab w:val="clear" w:pos="720"/>
          <w:tab w:val="num" w:pos="900"/>
        </w:tabs>
        <w:ind w:left="0" w:firstLine="0"/>
        <w:jc w:val="both"/>
        <w:rPr>
          <w:rFonts w:ascii="Times New Roman" w:hAnsi="Times New Roman" w:cs="Times New Roman"/>
          <w:sz w:val="24"/>
          <w:szCs w:val="24"/>
        </w:rPr>
      </w:pPr>
      <w:bookmarkStart w:id="0" w:name="OLE_LINK2"/>
      <w:r w:rsidRPr="00124792">
        <w:rPr>
          <w:rFonts w:ascii="Times New Roman" w:hAnsi="Times New Roman" w:cs="Times New Roman"/>
          <w:sz w:val="24"/>
          <w:szCs w:val="24"/>
        </w:rPr>
        <w:t>Концепция за организация и изпълнение на дейностите в зависимост от изискванията на Техническото задание</w:t>
      </w:r>
      <w:r w:rsidR="000E1E64">
        <w:rPr>
          <w:rFonts w:ascii="Times New Roman" w:hAnsi="Times New Roman" w:cs="Times New Roman"/>
          <w:sz w:val="24"/>
          <w:szCs w:val="24"/>
        </w:rPr>
        <w:t xml:space="preserve"> с о</w:t>
      </w:r>
      <w:r w:rsidRPr="00124792">
        <w:rPr>
          <w:rFonts w:ascii="Times New Roman" w:hAnsi="Times New Roman"/>
          <w:sz w:val="24"/>
          <w:szCs w:val="24"/>
        </w:rPr>
        <w:t>писание на конкретните дейности, които Участникът ще изпълнява за реализиране на предмета на поръчката.</w:t>
      </w:r>
      <w:bookmarkEnd w:id="0"/>
    </w:p>
    <w:p w:rsidR="007D62A2" w:rsidRPr="00124792" w:rsidRDefault="007D62A2" w:rsidP="00747F90">
      <w:pPr>
        <w:numPr>
          <w:ilvl w:val="2"/>
          <w:numId w:val="15"/>
        </w:numPr>
        <w:tabs>
          <w:tab w:val="clear" w:pos="720"/>
          <w:tab w:val="num" w:pos="900"/>
        </w:tabs>
        <w:ind w:left="0" w:firstLine="0"/>
        <w:jc w:val="both"/>
        <w:rPr>
          <w:rFonts w:ascii="Times New Roman" w:hAnsi="Times New Roman" w:cs="Times New Roman"/>
          <w:b/>
          <w:bCs/>
          <w:spacing w:val="3"/>
          <w:sz w:val="24"/>
          <w:szCs w:val="24"/>
        </w:rPr>
      </w:pPr>
      <w:r w:rsidRPr="00124792">
        <w:rPr>
          <w:rFonts w:ascii="Times New Roman" w:hAnsi="Times New Roman" w:cs="Times New Roman"/>
          <w:sz w:val="24"/>
          <w:szCs w:val="24"/>
        </w:rPr>
        <w:t xml:space="preserve">Работна програма в табличен вид, с </w:t>
      </w:r>
      <w:r w:rsidRPr="00124792">
        <w:rPr>
          <w:rFonts w:ascii="Times New Roman" w:hAnsi="Times New Roman"/>
          <w:sz w:val="24"/>
        </w:rPr>
        <w:t>пълно описание на видовете дейности, които ще се изпълняват в съответствие с изискванията на Техническото задание, в хронологичен ред, обвързани с необходимия брой човеко-месеци за отделните видове дейности и документите, с които ще се отчитат</w:t>
      </w:r>
      <w:r w:rsidRPr="00124792">
        <w:rPr>
          <w:rFonts w:ascii="Times New Roman" w:hAnsi="Times New Roman" w:cs="Times New Roman"/>
          <w:sz w:val="24"/>
          <w:szCs w:val="24"/>
        </w:rPr>
        <w:t xml:space="preserve"> (по образец); </w:t>
      </w:r>
    </w:p>
    <w:p w:rsidR="007D62A2" w:rsidRPr="00124792" w:rsidRDefault="007D62A2" w:rsidP="00747F90">
      <w:pPr>
        <w:numPr>
          <w:ilvl w:val="2"/>
          <w:numId w:val="15"/>
        </w:numPr>
        <w:tabs>
          <w:tab w:val="clear" w:pos="720"/>
          <w:tab w:val="num" w:pos="900"/>
        </w:tabs>
        <w:ind w:left="0" w:firstLine="0"/>
        <w:jc w:val="both"/>
        <w:rPr>
          <w:rFonts w:ascii="Times New Roman" w:hAnsi="Times New Roman" w:cs="Times New Roman"/>
          <w:b/>
          <w:bCs/>
          <w:spacing w:val="3"/>
          <w:sz w:val="24"/>
          <w:szCs w:val="24"/>
        </w:rPr>
      </w:pPr>
      <w:r w:rsidRPr="00124792">
        <w:rPr>
          <w:rFonts w:ascii="Times New Roman" w:hAnsi="Times New Roman" w:cs="Times New Roman"/>
          <w:sz w:val="24"/>
          <w:szCs w:val="24"/>
        </w:rPr>
        <w:t xml:space="preserve">Срок и Календарен график </w:t>
      </w:r>
      <w:r w:rsidRPr="00124792">
        <w:rPr>
          <w:rFonts w:ascii="Times New Roman" w:hAnsi="Times New Roman" w:cs="Times New Roman"/>
          <w:sz w:val="24"/>
          <w:szCs w:val="24"/>
          <w:lang w:eastAsia="bg-BG"/>
        </w:rPr>
        <w:t>за изпълнение на поръчката, изготвен въз основа на изискванията на техническото задание и работната програма. При изготвяне на графика следва да се вземат предвид сроковете за представяне на входни данни и отстраняване на пропуски и недостатъци</w:t>
      </w:r>
      <w:r w:rsidRPr="00124792">
        <w:rPr>
          <w:rFonts w:ascii="Times New Roman" w:hAnsi="Times New Roman" w:cs="Times New Roman"/>
          <w:sz w:val="24"/>
          <w:szCs w:val="24"/>
        </w:rPr>
        <w:t>. Срокът се определя в календарни дни.</w:t>
      </w:r>
    </w:p>
    <w:p w:rsidR="007D62A2" w:rsidRPr="00124792" w:rsidRDefault="007D62A2" w:rsidP="0062054E">
      <w:pPr>
        <w:tabs>
          <w:tab w:val="left" w:pos="540"/>
        </w:tabs>
        <w:jc w:val="both"/>
        <w:rPr>
          <w:rFonts w:ascii="Times New Roman" w:hAnsi="Times New Roman" w:cs="Times New Roman"/>
          <w:sz w:val="24"/>
          <w:szCs w:val="24"/>
        </w:rPr>
      </w:pPr>
      <w:r w:rsidRPr="00124792">
        <w:rPr>
          <w:rFonts w:ascii="Times New Roman" w:hAnsi="Times New Roman" w:cs="Times New Roman"/>
          <w:spacing w:val="3"/>
          <w:sz w:val="24"/>
          <w:szCs w:val="24"/>
        </w:rPr>
        <w:t xml:space="preserve">2.3.4. </w:t>
      </w:r>
      <w:r w:rsidRPr="00124792">
        <w:rPr>
          <w:rFonts w:ascii="Times New Roman" w:hAnsi="Times New Roman" w:cs="Times New Roman"/>
          <w:sz w:val="24"/>
          <w:szCs w:val="24"/>
        </w:rPr>
        <w:t>Декларацията  по чл. 39, ал.3, т. 1, б. “д” от ППЗОП се изготвя по приложения образец към настоящото обявление, подписва от лицата, които могат да представляват участника самостоятелно и се представя в оригинал.</w:t>
      </w:r>
    </w:p>
    <w:p w:rsidR="007D62A2" w:rsidRPr="00124792" w:rsidRDefault="007D62A2" w:rsidP="006B71D5">
      <w:pPr>
        <w:widowControl w:val="0"/>
        <w:tabs>
          <w:tab w:val="num" w:pos="1080"/>
        </w:tabs>
        <w:autoSpaceDE/>
        <w:autoSpaceDN/>
        <w:jc w:val="both"/>
        <w:rPr>
          <w:rFonts w:ascii="Times New Roman" w:hAnsi="Times New Roman" w:cs="Times New Roman"/>
          <w:sz w:val="24"/>
          <w:szCs w:val="24"/>
        </w:rPr>
      </w:pPr>
    </w:p>
    <w:p w:rsidR="007D62A2" w:rsidRPr="00124792" w:rsidRDefault="007D62A2" w:rsidP="00347769">
      <w:pPr>
        <w:widowControl w:val="0"/>
        <w:tabs>
          <w:tab w:val="left" w:pos="720"/>
          <w:tab w:val="num" w:pos="1080"/>
        </w:tabs>
        <w:autoSpaceDE/>
        <w:autoSpaceDN/>
        <w:jc w:val="both"/>
        <w:rPr>
          <w:rFonts w:ascii="Times New Roman" w:hAnsi="Times New Roman" w:cs="Times New Roman"/>
          <w:spacing w:val="3"/>
          <w:sz w:val="24"/>
          <w:szCs w:val="24"/>
        </w:rPr>
      </w:pPr>
      <w:r w:rsidRPr="00124792">
        <w:rPr>
          <w:rFonts w:ascii="Times New Roman" w:hAnsi="Times New Roman" w:cs="Times New Roman"/>
          <w:b/>
          <w:bCs/>
          <w:spacing w:val="3"/>
          <w:sz w:val="24"/>
          <w:szCs w:val="24"/>
        </w:rPr>
        <w:t>2.4.</w:t>
      </w:r>
      <w:r w:rsidRPr="00124792">
        <w:rPr>
          <w:rFonts w:ascii="Times New Roman" w:hAnsi="Times New Roman" w:cs="Times New Roman"/>
          <w:b/>
          <w:bCs/>
          <w:spacing w:val="3"/>
          <w:sz w:val="24"/>
          <w:szCs w:val="24"/>
        </w:rPr>
        <w:tab/>
        <w:t xml:space="preserve">Ценовото предложение </w:t>
      </w:r>
      <w:r w:rsidRPr="00124792">
        <w:rPr>
          <w:rFonts w:ascii="Times New Roman" w:hAnsi="Times New Roman" w:cs="Times New Roman"/>
          <w:spacing w:val="3"/>
          <w:sz w:val="24"/>
          <w:szCs w:val="24"/>
        </w:rPr>
        <w:t>трябва да съдържа:</w:t>
      </w:r>
    </w:p>
    <w:p w:rsidR="007D62A2" w:rsidRPr="00124792" w:rsidRDefault="007D62A2" w:rsidP="009B2CC6">
      <w:pPr>
        <w:widowControl w:val="0"/>
        <w:numPr>
          <w:ilvl w:val="2"/>
          <w:numId w:val="17"/>
        </w:numPr>
        <w:shd w:val="clear" w:color="auto" w:fill="FFFFFF"/>
        <w:tabs>
          <w:tab w:val="clear" w:pos="720"/>
          <w:tab w:val="num" w:pos="180"/>
        </w:tabs>
        <w:ind w:left="0" w:firstLine="0"/>
        <w:jc w:val="both"/>
        <w:rPr>
          <w:rFonts w:ascii="Times New Roman" w:hAnsi="Times New Roman" w:cs="Times New Roman"/>
          <w:color w:val="000000"/>
          <w:sz w:val="24"/>
          <w:szCs w:val="24"/>
        </w:rPr>
      </w:pPr>
      <w:r w:rsidRPr="00124792">
        <w:rPr>
          <w:rFonts w:ascii="Times New Roman" w:hAnsi="Times New Roman" w:cs="Times New Roman"/>
          <w:color w:val="000000"/>
          <w:sz w:val="24"/>
          <w:szCs w:val="24"/>
        </w:rPr>
        <w:t>Предлагана цена в табличен вид, съответстваща на Работната програма, с необходимия ресурс от човекомесеци, единична месечна ставка, произведение от двете и обща стойност (без ДДС) за изпълнение на задачата (по образец);</w:t>
      </w:r>
    </w:p>
    <w:p w:rsidR="007D62A2" w:rsidRPr="00124792" w:rsidRDefault="007D62A2" w:rsidP="009B2CC6">
      <w:pPr>
        <w:widowControl w:val="0"/>
        <w:numPr>
          <w:ilvl w:val="2"/>
          <w:numId w:val="17"/>
        </w:numPr>
        <w:shd w:val="clear" w:color="auto" w:fill="FFFFFF"/>
        <w:tabs>
          <w:tab w:val="clear" w:pos="720"/>
          <w:tab w:val="num" w:pos="180"/>
        </w:tabs>
        <w:ind w:left="0" w:firstLine="0"/>
        <w:jc w:val="both"/>
        <w:rPr>
          <w:rFonts w:ascii="Times New Roman" w:hAnsi="Times New Roman" w:cs="Times New Roman"/>
          <w:color w:val="000000"/>
          <w:sz w:val="24"/>
          <w:szCs w:val="24"/>
        </w:rPr>
      </w:pPr>
      <w:r w:rsidRPr="00124792">
        <w:rPr>
          <w:rFonts w:ascii="Times New Roman" w:hAnsi="Times New Roman" w:cs="Times New Roman"/>
          <w:color w:val="000000"/>
          <w:sz w:val="24"/>
          <w:szCs w:val="24"/>
        </w:rPr>
        <w:t>Разработването на ПОК/ПК, когато се изисква съгласно техническото задание и е включено като етап от Работната програма, не трябва да бъде етап за плащане;</w:t>
      </w:r>
    </w:p>
    <w:p w:rsidR="007D62A2" w:rsidRPr="00124792" w:rsidRDefault="007D62A2" w:rsidP="009B2CC6">
      <w:pPr>
        <w:widowControl w:val="0"/>
        <w:numPr>
          <w:ilvl w:val="2"/>
          <w:numId w:val="17"/>
        </w:numPr>
        <w:shd w:val="clear" w:color="auto" w:fill="FFFFFF"/>
        <w:tabs>
          <w:tab w:val="clear" w:pos="720"/>
          <w:tab w:val="num" w:pos="180"/>
        </w:tabs>
        <w:ind w:left="0" w:firstLine="0"/>
        <w:jc w:val="both"/>
        <w:rPr>
          <w:rFonts w:ascii="Times New Roman" w:hAnsi="Times New Roman" w:cs="Times New Roman"/>
          <w:color w:val="000000"/>
          <w:sz w:val="24"/>
          <w:szCs w:val="24"/>
        </w:rPr>
      </w:pPr>
      <w:r w:rsidRPr="00124792">
        <w:rPr>
          <w:rFonts w:ascii="Times New Roman" w:hAnsi="Times New Roman" w:cs="Times New Roman"/>
          <w:sz w:val="24"/>
          <w:szCs w:val="24"/>
        </w:rPr>
        <w:t xml:space="preserve">В случай, че ще използва подизпълнител/и за част от предмета на поръчката, </w:t>
      </w:r>
      <w:r w:rsidRPr="00124792">
        <w:rPr>
          <w:rFonts w:ascii="Times New Roman" w:hAnsi="Times New Roman" w:cs="Times New Roman"/>
          <w:sz w:val="24"/>
          <w:szCs w:val="24"/>
        </w:rPr>
        <w:lastRenderedPageBreak/>
        <w:t>участникът представя разделителна ведомост между основния изпълнител и подизпълнителя/ите с конкретната част от предмета на обществената поръчка, която ще изпълнява всеки от тях, стойността в лв. без ДДС и процентен дял от общата стойност на поръчката.</w:t>
      </w:r>
    </w:p>
    <w:p w:rsidR="007D62A2" w:rsidRPr="00124792" w:rsidRDefault="007D62A2" w:rsidP="009B2CC6">
      <w:pPr>
        <w:widowControl w:val="0"/>
        <w:numPr>
          <w:ilvl w:val="2"/>
          <w:numId w:val="17"/>
        </w:numPr>
        <w:shd w:val="clear" w:color="auto" w:fill="FFFFFF"/>
        <w:ind w:left="0" w:firstLine="0"/>
        <w:jc w:val="both"/>
        <w:rPr>
          <w:rFonts w:ascii="Times New Roman" w:hAnsi="Times New Roman" w:cs="Times New Roman"/>
          <w:color w:val="000000"/>
          <w:sz w:val="24"/>
          <w:szCs w:val="24"/>
        </w:rPr>
      </w:pPr>
      <w:r w:rsidRPr="00124792">
        <w:rPr>
          <w:rFonts w:ascii="Times New Roman" w:hAnsi="Times New Roman" w:cs="Times New Roman"/>
          <w:bCs/>
          <w:color w:val="000000"/>
          <w:sz w:val="24"/>
          <w:szCs w:val="24"/>
        </w:rPr>
        <w:t>Допуснати в офертата технически грешки и пропуски в определянето на цената са единствено за сметка на участниците.</w:t>
      </w:r>
    </w:p>
    <w:p w:rsidR="007D62A2" w:rsidRPr="00124792" w:rsidRDefault="007D62A2" w:rsidP="009B2CC6">
      <w:pPr>
        <w:widowControl w:val="0"/>
        <w:numPr>
          <w:ilvl w:val="2"/>
          <w:numId w:val="17"/>
        </w:numPr>
        <w:shd w:val="clear" w:color="auto" w:fill="FFFFFF"/>
        <w:ind w:left="0" w:firstLine="0"/>
        <w:jc w:val="both"/>
        <w:rPr>
          <w:rFonts w:ascii="Times New Roman" w:hAnsi="Times New Roman" w:cs="Times New Roman"/>
          <w:color w:val="000000"/>
          <w:sz w:val="24"/>
          <w:szCs w:val="24"/>
        </w:rPr>
      </w:pPr>
      <w:r w:rsidRPr="00124792">
        <w:rPr>
          <w:rFonts w:ascii="Times New Roman" w:hAnsi="Times New Roman" w:cs="Times New Roman"/>
          <w:color w:val="000000"/>
          <w:sz w:val="24"/>
          <w:szCs w:val="24"/>
        </w:rPr>
        <w:t>При допуснати аритметични грешки, изразяващи се в несъответствие между единична и обща цена, ще се взема предвид единичната. При несъответствие между цифровата и изписаната словом цена, ще се взема предвид изписаната словом.</w:t>
      </w:r>
    </w:p>
    <w:p w:rsidR="007D62A2" w:rsidRPr="00124792" w:rsidRDefault="007D62A2" w:rsidP="009B2CC6">
      <w:pPr>
        <w:widowControl w:val="0"/>
        <w:numPr>
          <w:ilvl w:val="2"/>
          <w:numId w:val="17"/>
        </w:numPr>
        <w:shd w:val="clear" w:color="auto" w:fill="FFFFFF"/>
        <w:ind w:left="0" w:firstLine="0"/>
        <w:jc w:val="both"/>
        <w:rPr>
          <w:rFonts w:ascii="Times New Roman" w:hAnsi="Times New Roman" w:cs="Times New Roman"/>
          <w:color w:val="000000"/>
          <w:sz w:val="24"/>
          <w:szCs w:val="24"/>
        </w:rPr>
      </w:pPr>
      <w:r w:rsidRPr="00124792">
        <w:rPr>
          <w:rFonts w:ascii="Times New Roman" w:hAnsi="Times New Roman" w:cs="Times New Roman"/>
          <w:color w:val="000000"/>
          <w:sz w:val="24"/>
          <w:szCs w:val="24"/>
        </w:rPr>
        <w:t>Плащането ще бъде извършено:</w:t>
      </w:r>
    </w:p>
    <w:p w:rsidR="007D62A2" w:rsidRPr="00124792" w:rsidRDefault="007D62A2" w:rsidP="009B2CC6">
      <w:pPr>
        <w:tabs>
          <w:tab w:val="left" w:pos="1080"/>
        </w:tabs>
        <w:autoSpaceDE/>
        <w:autoSpaceDN/>
        <w:jc w:val="both"/>
        <w:rPr>
          <w:rFonts w:ascii="Times New Roman" w:hAnsi="Times New Roman" w:cs="Times New Roman"/>
          <w:color w:val="000000"/>
          <w:sz w:val="24"/>
          <w:szCs w:val="24"/>
        </w:rPr>
      </w:pPr>
      <w:r w:rsidRPr="00124792">
        <w:rPr>
          <w:rFonts w:ascii="Times New Roman" w:hAnsi="Times New Roman" w:cs="Times New Roman"/>
          <w:color w:val="000000"/>
          <w:sz w:val="24"/>
          <w:szCs w:val="24"/>
        </w:rPr>
        <w:t xml:space="preserve">2.4.5.1. </w:t>
      </w:r>
      <w:r w:rsidR="00C06CE3" w:rsidRPr="00124792">
        <w:rPr>
          <w:rFonts w:ascii="Times New Roman" w:hAnsi="Times New Roman" w:cs="Times New Roman"/>
          <w:color w:val="000000"/>
          <w:sz w:val="24"/>
          <w:szCs w:val="24"/>
        </w:rPr>
        <w:t>Поетапно</w:t>
      </w:r>
      <w:r w:rsidRPr="00124792">
        <w:rPr>
          <w:rFonts w:ascii="Times New Roman" w:hAnsi="Times New Roman" w:cs="Times New Roman"/>
          <w:color w:val="000000"/>
          <w:sz w:val="24"/>
          <w:szCs w:val="24"/>
        </w:rPr>
        <w:t xml:space="preserve">, в рамките на 30 /тридесет/ календарни дни след приемане на </w:t>
      </w:r>
      <w:r w:rsidR="00C06CE3" w:rsidRPr="00124792">
        <w:rPr>
          <w:rFonts w:ascii="Times New Roman" w:hAnsi="Times New Roman" w:cs="Times New Roman"/>
          <w:color w:val="000000"/>
          <w:sz w:val="24"/>
          <w:szCs w:val="24"/>
        </w:rPr>
        <w:t xml:space="preserve">идейния/ </w:t>
      </w:r>
      <w:r w:rsidRPr="00124792">
        <w:rPr>
          <w:rFonts w:ascii="Times New Roman" w:hAnsi="Times New Roman" w:cs="Times New Roman"/>
          <w:color w:val="000000"/>
          <w:sz w:val="24"/>
          <w:szCs w:val="24"/>
        </w:rPr>
        <w:t xml:space="preserve">работния проект на Технически съвет на Възложителя, срещу представени оригинална фактура и протокол от Технически съвет за приемане без забележки. </w:t>
      </w:r>
    </w:p>
    <w:p w:rsidR="007D62A2" w:rsidRPr="00124792" w:rsidRDefault="007D62A2" w:rsidP="00DC6D31">
      <w:pPr>
        <w:pStyle w:val="BodyTextIndent3"/>
        <w:tabs>
          <w:tab w:val="left" w:pos="0"/>
        </w:tabs>
        <w:autoSpaceDE/>
        <w:autoSpaceDN/>
        <w:spacing w:after="0"/>
        <w:ind w:left="0"/>
        <w:jc w:val="both"/>
        <w:rPr>
          <w:rFonts w:ascii="Times New Roman" w:hAnsi="Times New Roman" w:cs="Times New Roman"/>
          <w:sz w:val="24"/>
          <w:szCs w:val="24"/>
        </w:rPr>
      </w:pPr>
    </w:p>
    <w:p w:rsidR="007D62A2" w:rsidRPr="00124792" w:rsidRDefault="007D62A2" w:rsidP="000E516F">
      <w:pPr>
        <w:widowControl w:val="0"/>
        <w:jc w:val="both"/>
        <w:rPr>
          <w:rFonts w:ascii="Times New Roman" w:hAnsi="Times New Roman" w:cs="Times New Roman"/>
          <w:b/>
          <w:bCs/>
          <w:sz w:val="24"/>
          <w:szCs w:val="24"/>
        </w:rPr>
      </w:pPr>
      <w:r w:rsidRPr="00124792">
        <w:rPr>
          <w:rFonts w:ascii="Times New Roman" w:hAnsi="Times New Roman" w:cs="Times New Roman"/>
          <w:b/>
          <w:bCs/>
          <w:sz w:val="24"/>
          <w:szCs w:val="24"/>
        </w:rPr>
        <w:t>3.  Изисквания към оформянето</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3.1. Офертата и всички документи, които са част от нея, следва да бъдат представени в оригинал или да са заверени, когато са ксерокопия, с гриф “вярно с оригинала“, свеж печат и подпис на лицето, представляващо участника.</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3.2. Документите и данните в офертата се подписват само от лица с представителни функции, назовани в регистрацията или удостоверението за актуално състояние и/или упълномощени за това лица, за което се изисква представяне на документ за упълномощаване.</w:t>
      </w:r>
    </w:p>
    <w:p w:rsidR="007D62A2" w:rsidRPr="00124792" w:rsidRDefault="007D62A2" w:rsidP="00354637">
      <w:pPr>
        <w:widowControl w:val="0"/>
        <w:jc w:val="both"/>
        <w:rPr>
          <w:rFonts w:ascii="Times New Roman" w:hAnsi="Times New Roman" w:cs="Times New Roman"/>
          <w:sz w:val="24"/>
          <w:szCs w:val="24"/>
        </w:rPr>
      </w:pPr>
      <w:r w:rsidRPr="00124792">
        <w:rPr>
          <w:rFonts w:ascii="Times New Roman" w:hAnsi="Times New Roman" w:cs="Times New Roman"/>
          <w:sz w:val="24"/>
          <w:szCs w:val="24"/>
        </w:rPr>
        <w:t>3.3. Офертата се подава на български език на хартиен носител. Когато документите и информацията, техническото предложение и ценовото предложение са на чужд език, се представят и в превод.</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3.4. В офертата и приложените документи не се допускат никакви вписвания между редовете, изтривания или корекции, освен ако са заверени с подписа на лице с представителни функции и свеж печат.</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 xml:space="preserve">3.5. Желателно е документите да бъдат подредени в папка. </w:t>
      </w:r>
    </w:p>
    <w:p w:rsidR="007D62A2" w:rsidRPr="00124792" w:rsidRDefault="007D62A2" w:rsidP="000E516F">
      <w:pPr>
        <w:widowControl w:val="0"/>
        <w:spacing w:after="240"/>
        <w:jc w:val="both"/>
        <w:rPr>
          <w:rFonts w:ascii="Times New Roman" w:hAnsi="Times New Roman" w:cs="Times New Roman"/>
          <w:b/>
          <w:bCs/>
          <w:sz w:val="24"/>
          <w:szCs w:val="24"/>
        </w:rPr>
      </w:pPr>
    </w:p>
    <w:p w:rsidR="007D62A2" w:rsidRPr="00124792" w:rsidRDefault="007D62A2" w:rsidP="000E516F">
      <w:pPr>
        <w:widowControl w:val="0"/>
        <w:jc w:val="both"/>
        <w:outlineLvl w:val="0"/>
        <w:rPr>
          <w:rFonts w:ascii="Times New Roman" w:hAnsi="Times New Roman" w:cs="Times New Roman"/>
          <w:b/>
          <w:bCs/>
          <w:sz w:val="24"/>
          <w:szCs w:val="24"/>
        </w:rPr>
      </w:pPr>
      <w:r w:rsidRPr="00124792">
        <w:rPr>
          <w:rFonts w:ascii="Times New Roman" w:hAnsi="Times New Roman" w:cs="Times New Roman"/>
          <w:b/>
          <w:bCs/>
          <w:sz w:val="24"/>
          <w:szCs w:val="24"/>
        </w:rPr>
        <w:t>4. Окомплектоване и подаване на офертата</w:t>
      </w:r>
    </w:p>
    <w:p w:rsidR="00F103BC" w:rsidRPr="00F156DF" w:rsidRDefault="007D62A2" w:rsidP="00F103BC">
      <w:pPr>
        <w:jc w:val="both"/>
        <w:rPr>
          <w:rFonts w:ascii="Times New Roman" w:hAnsi="Times New Roman" w:cs="Times New Roman"/>
          <w:b/>
          <w:sz w:val="24"/>
          <w:szCs w:val="24"/>
        </w:rPr>
      </w:pPr>
      <w:r w:rsidRPr="00124792">
        <w:rPr>
          <w:rFonts w:ascii="Times New Roman" w:hAnsi="Times New Roman" w:cs="Times New Roman"/>
          <w:sz w:val="24"/>
          <w:szCs w:val="24"/>
        </w:rPr>
        <w:t xml:space="preserve">4.1. Офертата се представя в запечатана, непрозрачна опаковка от участника или от упълномощен от него представител лично или чрез пощенска, или друга куриерска услуга с препоръчана пратка с обратна разписка. Върху опаковката се посочва наименование на участника, адрес за кореспонденция, телефон и по възможност факс и електронен адрес. На опаковката се записва </w:t>
      </w:r>
      <w:r w:rsidRPr="008A4746">
        <w:rPr>
          <w:rFonts w:ascii="Times New Roman" w:hAnsi="Times New Roman" w:cs="Times New Roman"/>
          <w:b/>
          <w:sz w:val="24"/>
          <w:szCs w:val="24"/>
        </w:rPr>
        <w:t xml:space="preserve">“Оферта за възлагане на обществена поръчка чрез конкурс по оферти № </w:t>
      </w:r>
      <w:r w:rsidR="00F156DF" w:rsidRPr="008A4746">
        <w:rPr>
          <w:rFonts w:ascii="Times New Roman" w:hAnsi="Times New Roman" w:cs="Times New Roman"/>
          <w:b/>
          <w:sz w:val="24"/>
          <w:szCs w:val="24"/>
        </w:rPr>
        <w:t>41</w:t>
      </w:r>
      <w:r w:rsidR="00F156DF">
        <w:rPr>
          <w:rFonts w:ascii="Times New Roman" w:hAnsi="Times New Roman" w:cs="Times New Roman"/>
          <w:b/>
          <w:sz w:val="24"/>
          <w:szCs w:val="24"/>
        </w:rPr>
        <w:t>346</w:t>
      </w:r>
      <w:r w:rsidR="00F156DF" w:rsidRPr="008A4746">
        <w:rPr>
          <w:rFonts w:ascii="Times New Roman" w:hAnsi="Times New Roman" w:cs="Times New Roman"/>
          <w:b/>
          <w:sz w:val="24"/>
          <w:szCs w:val="24"/>
        </w:rPr>
        <w:t xml:space="preserve"> </w:t>
      </w:r>
      <w:r w:rsidR="00027EF8" w:rsidRPr="008A4746">
        <w:rPr>
          <w:rFonts w:ascii="Times New Roman" w:hAnsi="Times New Roman" w:cs="Times New Roman"/>
          <w:b/>
          <w:sz w:val="24"/>
          <w:szCs w:val="24"/>
        </w:rPr>
        <w:t>за</w:t>
      </w:r>
      <w:r w:rsidRPr="008A4746">
        <w:rPr>
          <w:rFonts w:ascii="Times New Roman" w:hAnsi="Times New Roman" w:cs="Times New Roman"/>
          <w:b/>
          <w:sz w:val="24"/>
          <w:szCs w:val="24"/>
        </w:rPr>
        <w:t xml:space="preserve"> </w:t>
      </w:r>
      <w:bookmarkStart w:id="1" w:name="OLE_LINK1"/>
      <w:bookmarkStart w:id="2" w:name="OLE_LINK4"/>
      <w:r w:rsidR="00027EF8" w:rsidRPr="008A4746">
        <w:rPr>
          <w:rFonts w:ascii="Times New Roman" w:hAnsi="Times New Roman" w:cs="Times New Roman"/>
          <w:b/>
          <w:sz w:val="24"/>
          <w:szCs w:val="24"/>
        </w:rPr>
        <w:t>и</w:t>
      </w:r>
      <w:r w:rsidR="00F103BC" w:rsidRPr="008A4746">
        <w:rPr>
          <w:rFonts w:ascii="Times New Roman" w:hAnsi="Times New Roman" w:cs="Times New Roman"/>
          <w:b/>
          <w:sz w:val="24"/>
          <w:szCs w:val="24"/>
        </w:rPr>
        <w:t>зготвяне</w:t>
      </w:r>
      <w:r w:rsidR="00F156DF">
        <w:rPr>
          <w:rFonts w:ascii="Times New Roman" w:hAnsi="Times New Roman" w:cs="Times New Roman"/>
          <w:b/>
          <w:sz w:val="24"/>
          <w:szCs w:val="24"/>
        </w:rPr>
        <w:t xml:space="preserve"> на</w:t>
      </w:r>
      <w:r w:rsidR="00124792" w:rsidRPr="008A4746">
        <w:rPr>
          <w:rFonts w:ascii="Times New Roman" w:hAnsi="Times New Roman" w:cs="Times New Roman"/>
          <w:b/>
          <w:sz w:val="24"/>
          <w:szCs w:val="24"/>
        </w:rPr>
        <w:t xml:space="preserve"> </w:t>
      </w:r>
      <w:r w:rsidR="00124792" w:rsidRPr="00F156DF">
        <w:rPr>
          <w:rFonts w:ascii="Times New Roman" w:hAnsi="Times New Roman" w:cs="Times New Roman"/>
          <w:b/>
          <w:sz w:val="24"/>
          <w:szCs w:val="24"/>
        </w:rPr>
        <w:t>„</w:t>
      </w:r>
      <w:bookmarkStart w:id="3" w:name="OLE_LINK3"/>
      <w:r w:rsidR="00F156DF" w:rsidRPr="00F156DF">
        <w:rPr>
          <w:rFonts w:ascii="Times New Roman" w:hAnsi="Times New Roman" w:cs="Times New Roman"/>
          <w:b/>
          <w:bCs/>
          <w:sz w:val="24"/>
          <w:szCs w:val="24"/>
        </w:rPr>
        <w:t xml:space="preserve">Проектиране на тема: </w:t>
      </w:r>
      <w:r w:rsidR="00F156DF" w:rsidRPr="00F156DF">
        <w:rPr>
          <w:rFonts w:ascii="Times New Roman" w:hAnsi="Times New Roman" w:cs="Times New Roman"/>
          <w:b/>
          <w:sz w:val="24"/>
          <w:szCs w:val="24"/>
          <w:lang w:val="en-US"/>
        </w:rPr>
        <w:t>“</w:t>
      </w:r>
      <w:r w:rsidR="00F156DF" w:rsidRPr="00F156DF">
        <w:rPr>
          <w:rFonts w:ascii="Times New Roman" w:hAnsi="Times New Roman" w:cs="Times New Roman"/>
          <w:b/>
          <w:sz w:val="24"/>
          <w:szCs w:val="24"/>
        </w:rPr>
        <w:t>Модернизация на системата за непрекъсваеми захранвания на ТСС</w:t>
      </w:r>
      <w:bookmarkEnd w:id="3"/>
      <w:r w:rsidR="00F156DF" w:rsidRPr="00F156DF">
        <w:rPr>
          <w:rFonts w:ascii="Times New Roman" w:hAnsi="Times New Roman" w:cs="Times New Roman"/>
          <w:b/>
          <w:sz w:val="24"/>
          <w:szCs w:val="24"/>
          <w:lang w:val="en-US"/>
        </w:rPr>
        <w:t>”</w:t>
      </w:r>
      <w:r w:rsidR="00124792" w:rsidRPr="00F156DF">
        <w:rPr>
          <w:rFonts w:ascii="Times New Roman" w:hAnsi="Times New Roman" w:cs="Times New Roman"/>
          <w:b/>
          <w:sz w:val="24"/>
          <w:szCs w:val="24"/>
        </w:rPr>
        <w:t>”</w:t>
      </w:r>
      <w:r w:rsidR="00124792" w:rsidRPr="00F156DF">
        <w:rPr>
          <w:rFonts w:ascii="Times New Roman" w:hAnsi="Times New Roman" w:cs="Times New Roman"/>
          <w:sz w:val="24"/>
          <w:szCs w:val="24"/>
        </w:rPr>
        <w:t xml:space="preserve"> </w:t>
      </w:r>
      <w:r w:rsidR="00F103BC" w:rsidRPr="00F156DF">
        <w:rPr>
          <w:rFonts w:ascii="Times New Roman" w:hAnsi="Times New Roman" w:cs="Times New Roman"/>
          <w:b/>
          <w:sz w:val="24"/>
          <w:szCs w:val="24"/>
        </w:rPr>
        <w:t xml:space="preserve"> </w:t>
      </w:r>
    </w:p>
    <w:bookmarkEnd w:id="1"/>
    <w:bookmarkEnd w:id="2"/>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4.2. Офертата се изпраща на адрес: гр. Козлодуй, “АЕЦ Козлодуй” ЕАД, Централно деловодство.</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4.3. Участникът е длъжен да обезпечи получаването на офертата на указаното място и срок. Разходите за подаване на офертата са за негова сметка. Рискът от забава или загубване на офертата е за участника.</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 xml:space="preserve">4.4. Възложителят не се ангажира да съдейства за пристигането на офертата на адреса и в срока, определен от него. </w:t>
      </w:r>
    </w:p>
    <w:p w:rsidR="007D62A2" w:rsidRPr="00124792" w:rsidRDefault="007D62A2" w:rsidP="000E516F">
      <w:pPr>
        <w:widowControl w:val="0"/>
        <w:jc w:val="both"/>
        <w:rPr>
          <w:rFonts w:ascii="Times New Roman" w:hAnsi="Times New Roman" w:cs="Times New Roman"/>
          <w:sz w:val="24"/>
          <w:szCs w:val="24"/>
        </w:rPr>
      </w:pPr>
      <w:r w:rsidRPr="00124792">
        <w:rPr>
          <w:rFonts w:ascii="Times New Roman" w:hAnsi="Times New Roman" w:cs="Times New Roman"/>
          <w:sz w:val="24"/>
          <w:szCs w:val="24"/>
        </w:rPr>
        <w:t>4.3. 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7D62A2" w:rsidRPr="00124792" w:rsidRDefault="007D62A2" w:rsidP="000E516F">
      <w:pPr>
        <w:widowControl w:val="0"/>
        <w:tabs>
          <w:tab w:val="left" w:pos="567"/>
        </w:tabs>
        <w:jc w:val="both"/>
        <w:rPr>
          <w:rFonts w:ascii="Times New Roman" w:hAnsi="Times New Roman" w:cs="Times New Roman"/>
          <w:sz w:val="24"/>
          <w:szCs w:val="24"/>
        </w:rPr>
      </w:pPr>
      <w:r w:rsidRPr="00124792">
        <w:rPr>
          <w:rFonts w:ascii="Times New Roman" w:hAnsi="Times New Roman" w:cs="Times New Roman"/>
          <w:sz w:val="24"/>
          <w:szCs w:val="24"/>
        </w:rPr>
        <w:t>4.4.</w:t>
      </w:r>
      <w:r w:rsidRPr="00124792">
        <w:rPr>
          <w:rFonts w:ascii="Times New Roman" w:hAnsi="Times New Roman" w:cs="Times New Roman"/>
          <w:sz w:val="24"/>
          <w:szCs w:val="24"/>
        </w:rPr>
        <w:tab/>
        <w:t>Не се приемат оферти, които са представени след изтичане на крайния срок за получаване или в незапечатана опаковка или в опаковка с нарушена цялост.</w:t>
      </w:r>
    </w:p>
    <w:p w:rsidR="007D62A2" w:rsidRPr="00124792" w:rsidRDefault="007D62A2" w:rsidP="00EE7B82">
      <w:pPr>
        <w:tabs>
          <w:tab w:val="left" w:pos="540"/>
        </w:tabs>
        <w:jc w:val="both"/>
        <w:rPr>
          <w:rFonts w:ascii="Times New Roman" w:hAnsi="Times New Roman" w:cs="Times New Roman"/>
          <w:sz w:val="24"/>
          <w:szCs w:val="24"/>
        </w:rPr>
      </w:pPr>
      <w:r w:rsidRPr="00124792" w:rsidDel="000E516F">
        <w:rPr>
          <w:rFonts w:ascii="Times New Roman" w:hAnsi="Times New Roman" w:cs="Times New Roman"/>
          <w:b/>
          <w:bCs/>
          <w:sz w:val="24"/>
          <w:szCs w:val="24"/>
        </w:rPr>
        <w:t xml:space="preserve"> </w:t>
      </w:r>
    </w:p>
    <w:p w:rsidR="007D62A2" w:rsidRPr="00124792" w:rsidRDefault="007D62A2" w:rsidP="000E516F">
      <w:pPr>
        <w:tabs>
          <w:tab w:val="left" w:pos="540"/>
          <w:tab w:val="left" w:pos="1080"/>
        </w:tabs>
        <w:jc w:val="both"/>
        <w:rPr>
          <w:rFonts w:ascii="Times New Roman" w:hAnsi="Times New Roman" w:cs="Times New Roman"/>
          <w:b/>
          <w:bCs/>
          <w:sz w:val="24"/>
          <w:szCs w:val="24"/>
        </w:rPr>
      </w:pPr>
      <w:r w:rsidRPr="00124792">
        <w:rPr>
          <w:rFonts w:ascii="Times New Roman" w:hAnsi="Times New Roman" w:cs="Times New Roman"/>
          <w:b/>
          <w:bCs/>
          <w:sz w:val="24"/>
          <w:szCs w:val="24"/>
        </w:rPr>
        <w:t xml:space="preserve">5. </w:t>
      </w:r>
      <w:r w:rsidRPr="00124792">
        <w:rPr>
          <w:rFonts w:ascii="Times New Roman" w:hAnsi="Times New Roman" w:cs="Times New Roman"/>
          <w:b/>
          <w:bCs/>
          <w:sz w:val="24"/>
          <w:szCs w:val="24"/>
        </w:rPr>
        <w:tab/>
        <w:t>Разглеждане на офертите и възлагане на поръчката</w:t>
      </w:r>
    </w:p>
    <w:p w:rsidR="007D62A2" w:rsidRPr="00124792" w:rsidRDefault="007D62A2" w:rsidP="00681FE4">
      <w:pPr>
        <w:numPr>
          <w:ilvl w:val="1"/>
          <w:numId w:val="7"/>
        </w:numPr>
        <w:tabs>
          <w:tab w:val="clear" w:pos="1080"/>
          <w:tab w:val="left" w:pos="540"/>
        </w:tabs>
        <w:ind w:left="0" w:firstLine="0"/>
        <w:jc w:val="both"/>
        <w:rPr>
          <w:rFonts w:ascii="Times New Roman" w:hAnsi="Times New Roman" w:cs="Times New Roman"/>
          <w:sz w:val="24"/>
          <w:szCs w:val="24"/>
        </w:rPr>
      </w:pPr>
      <w:r w:rsidRPr="00124792">
        <w:rPr>
          <w:rFonts w:ascii="Times New Roman" w:hAnsi="Times New Roman" w:cs="Times New Roman"/>
          <w:sz w:val="24"/>
          <w:szCs w:val="24"/>
        </w:rPr>
        <w:t xml:space="preserve">Комисия, назначена със заповед на Възложителя ще разгледа офертите. </w:t>
      </w:r>
    </w:p>
    <w:p w:rsidR="007D62A2" w:rsidRPr="00124792" w:rsidRDefault="007D62A2" w:rsidP="00681FE4">
      <w:pPr>
        <w:numPr>
          <w:ilvl w:val="1"/>
          <w:numId w:val="7"/>
        </w:numPr>
        <w:tabs>
          <w:tab w:val="clear" w:pos="1080"/>
          <w:tab w:val="left" w:pos="540"/>
        </w:tabs>
        <w:ind w:left="0" w:firstLine="0"/>
        <w:jc w:val="both"/>
        <w:rPr>
          <w:rFonts w:ascii="Times New Roman" w:hAnsi="Times New Roman" w:cs="Times New Roman"/>
          <w:sz w:val="24"/>
          <w:szCs w:val="24"/>
        </w:rPr>
      </w:pPr>
      <w:r w:rsidRPr="00124792">
        <w:rPr>
          <w:rFonts w:ascii="Times New Roman" w:hAnsi="Times New Roman" w:cs="Times New Roman"/>
          <w:sz w:val="24"/>
          <w:szCs w:val="24"/>
        </w:rPr>
        <w:lastRenderedPageBreak/>
        <w:t>Комисията може по всяко време да проверява заявените от участниците обстоятелства относно съответствието им с условията, поставени от Възложителя.</w:t>
      </w:r>
    </w:p>
    <w:p w:rsidR="007D62A2" w:rsidRPr="00124792" w:rsidRDefault="007D62A2" w:rsidP="00681FE4">
      <w:pPr>
        <w:numPr>
          <w:ilvl w:val="1"/>
          <w:numId w:val="7"/>
        </w:numPr>
        <w:tabs>
          <w:tab w:val="clear" w:pos="1080"/>
          <w:tab w:val="left" w:pos="540"/>
        </w:tabs>
        <w:ind w:left="0" w:firstLine="0"/>
        <w:jc w:val="both"/>
        <w:rPr>
          <w:rFonts w:ascii="Times New Roman" w:hAnsi="Times New Roman" w:cs="Times New Roman"/>
          <w:sz w:val="24"/>
          <w:szCs w:val="24"/>
        </w:rPr>
      </w:pPr>
      <w:r w:rsidRPr="00124792">
        <w:rPr>
          <w:rFonts w:ascii="Times New Roman" w:hAnsi="Times New Roman" w:cs="Times New Roman"/>
          <w:sz w:val="24"/>
          <w:szCs w:val="24"/>
        </w:rPr>
        <w:t>Участниците ще бъдат информирани писмено за резултатите на посочените в информационния лист координати.</w:t>
      </w:r>
    </w:p>
    <w:p w:rsidR="007D62A2" w:rsidRPr="00124792" w:rsidRDefault="007D62A2" w:rsidP="00681FE4">
      <w:pPr>
        <w:numPr>
          <w:ilvl w:val="1"/>
          <w:numId w:val="7"/>
        </w:numPr>
        <w:tabs>
          <w:tab w:val="clear" w:pos="1080"/>
          <w:tab w:val="left" w:pos="540"/>
        </w:tabs>
        <w:ind w:left="0" w:firstLine="0"/>
        <w:jc w:val="both"/>
        <w:rPr>
          <w:rFonts w:ascii="Times New Roman" w:hAnsi="Times New Roman" w:cs="Times New Roman"/>
          <w:b/>
          <w:bCs/>
          <w:sz w:val="24"/>
          <w:szCs w:val="24"/>
        </w:rPr>
      </w:pPr>
      <w:r w:rsidRPr="00124792">
        <w:rPr>
          <w:rFonts w:ascii="Times New Roman" w:hAnsi="Times New Roman" w:cs="Times New Roman"/>
          <w:sz w:val="24"/>
          <w:szCs w:val="24"/>
        </w:rPr>
        <w:t xml:space="preserve">С определения за изпълнител участник ще бъде сключен писмен договор. </w:t>
      </w:r>
    </w:p>
    <w:p w:rsidR="007D62A2" w:rsidRPr="00124792" w:rsidRDefault="007D62A2" w:rsidP="00EE7B82">
      <w:pPr>
        <w:tabs>
          <w:tab w:val="left" w:pos="540"/>
        </w:tabs>
        <w:jc w:val="both"/>
        <w:rPr>
          <w:rFonts w:ascii="Times New Roman" w:hAnsi="Times New Roman" w:cs="Times New Roman"/>
          <w:b/>
          <w:bCs/>
          <w:sz w:val="24"/>
          <w:szCs w:val="24"/>
        </w:rPr>
      </w:pPr>
    </w:p>
    <w:p w:rsidR="007D62A2" w:rsidRPr="00124792" w:rsidRDefault="007D62A2" w:rsidP="008C5CB0">
      <w:pPr>
        <w:pStyle w:val="Title"/>
        <w:jc w:val="both"/>
      </w:pPr>
      <w:r w:rsidRPr="00124792">
        <w:t xml:space="preserve">6. </w:t>
      </w:r>
      <w:r w:rsidRPr="00124792">
        <w:tab/>
        <w:t>Други условия</w:t>
      </w:r>
    </w:p>
    <w:p w:rsidR="007D62A2" w:rsidRPr="00124792" w:rsidRDefault="007D62A2" w:rsidP="008C5CB0">
      <w:pPr>
        <w:tabs>
          <w:tab w:val="left" w:pos="0"/>
          <w:tab w:val="left" w:pos="720"/>
        </w:tabs>
        <w:jc w:val="both"/>
        <w:rPr>
          <w:rFonts w:ascii="Times New Roman" w:hAnsi="Times New Roman" w:cs="Times New Roman"/>
          <w:b/>
          <w:bCs/>
          <w:sz w:val="24"/>
          <w:szCs w:val="24"/>
        </w:rPr>
      </w:pPr>
      <w:r w:rsidRPr="00124792">
        <w:rPr>
          <w:rFonts w:ascii="Times New Roman" w:hAnsi="Times New Roman" w:cs="Times New Roman"/>
          <w:sz w:val="24"/>
          <w:szCs w:val="24"/>
        </w:rPr>
        <w:t>6.1.  За осигуряването на физическата  защита на “АЕЦ Козлодуй” ЕАД като стратегически обект, е определен специален режим за контролиран достъп на лица и моторни превозни средства в съответствие с вътрешни правила. На основание чл. 4, ал.4 от Закона за ДАНС при работа в стратегически обект,  изпълнителят трябва да отговаря на чл.</w:t>
      </w:r>
      <w:r w:rsidR="008A4746">
        <w:rPr>
          <w:rFonts w:ascii="Times New Roman" w:hAnsi="Times New Roman" w:cs="Times New Roman"/>
          <w:sz w:val="24"/>
          <w:szCs w:val="24"/>
        </w:rPr>
        <w:t xml:space="preserve"> </w:t>
      </w:r>
      <w:r w:rsidRPr="00124792">
        <w:rPr>
          <w:rFonts w:ascii="Times New Roman" w:hAnsi="Times New Roman" w:cs="Times New Roman"/>
          <w:sz w:val="24"/>
          <w:szCs w:val="24"/>
        </w:rPr>
        <w:t>40 т.2, чл.44 и чл.45 от ППЗДАНС. Всички разходи, свързани с условията на достъп (необходимите медицински прегледи за работа в среда с йонизиращо лъчение и обучение в УТЦ) и работа на персонала на Изпълнителя на обекта /ите  са за сметка на Изпълнителя.</w:t>
      </w:r>
    </w:p>
    <w:p w:rsidR="007D62A2" w:rsidRPr="00124792" w:rsidRDefault="007D62A2" w:rsidP="008C5CB0">
      <w:pPr>
        <w:tabs>
          <w:tab w:val="left" w:pos="0"/>
          <w:tab w:val="left" w:pos="720"/>
        </w:tabs>
        <w:jc w:val="both"/>
        <w:rPr>
          <w:rFonts w:ascii="Times New Roman" w:hAnsi="Times New Roman" w:cs="Times New Roman"/>
          <w:sz w:val="24"/>
          <w:szCs w:val="24"/>
        </w:rPr>
      </w:pPr>
      <w:r w:rsidRPr="00124792">
        <w:rPr>
          <w:rFonts w:ascii="Times New Roman" w:hAnsi="Times New Roman" w:cs="Times New Roman"/>
          <w:sz w:val="24"/>
          <w:szCs w:val="24"/>
        </w:rPr>
        <w:t>6.2. Договори, които включват дейности, доставки или услуги, които имат отношение към ядрената безопасност, аварийна готовност и/или радиационната защита, влизат в сила от момента на двустранното им подписване, а изпълнението на предмета им  започва от датата на утвърждаване на Протокол за проверка на документите от Дирекция “Б и К” на “АЕЦ Козлодуй” ЕАД, съгласно раздел 10 от Общите условия и от датата на Протокол за даване на фронт за работа.</w:t>
      </w:r>
    </w:p>
    <w:p w:rsidR="007D62A2" w:rsidRPr="00124792" w:rsidRDefault="007D62A2" w:rsidP="008C5CB0">
      <w:pPr>
        <w:tabs>
          <w:tab w:val="left" w:pos="0"/>
          <w:tab w:val="left" w:pos="720"/>
        </w:tabs>
        <w:jc w:val="both"/>
        <w:rPr>
          <w:rFonts w:ascii="Times New Roman" w:hAnsi="Times New Roman" w:cs="Times New Roman"/>
          <w:sz w:val="24"/>
          <w:szCs w:val="24"/>
        </w:rPr>
      </w:pPr>
    </w:p>
    <w:p w:rsidR="007D62A2" w:rsidRPr="00124792" w:rsidRDefault="007D62A2" w:rsidP="0029656A">
      <w:pPr>
        <w:tabs>
          <w:tab w:val="left" w:pos="540"/>
        </w:tabs>
        <w:jc w:val="both"/>
        <w:rPr>
          <w:rFonts w:ascii="Times New Roman" w:hAnsi="Times New Roman" w:cs="Times New Roman"/>
          <w:b/>
          <w:bCs/>
          <w:sz w:val="24"/>
          <w:szCs w:val="24"/>
        </w:rPr>
      </w:pPr>
      <w:r w:rsidRPr="00124792">
        <w:rPr>
          <w:rFonts w:ascii="Times New Roman" w:hAnsi="Times New Roman" w:cs="Times New Roman"/>
          <w:b/>
          <w:bCs/>
          <w:sz w:val="24"/>
          <w:szCs w:val="24"/>
        </w:rPr>
        <w:t>7.     3а всички неуредени въпроси се прилагат разпоредбите на Закона за обществените поръчки и Правилника за  прилагането му.</w:t>
      </w:r>
      <w:r w:rsidRPr="00124792">
        <w:rPr>
          <w:rFonts w:ascii="Times New Roman" w:hAnsi="Times New Roman" w:cs="Times New Roman"/>
          <w:sz w:val="24"/>
          <w:szCs w:val="24"/>
        </w:rPr>
        <w:t xml:space="preserve"> </w:t>
      </w:r>
    </w:p>
    <w:p w:rsidR="007D62A2" w:rsidRPr="00124792" w:rsidRDefault="007D62A2" w:rsidP="00F40E0F">
      <w:pPr>
        <w:pStyle w:val="Title"/>
      </w:pPr>
    </w:p>
    <w:sectPr w:rsidR="007D62A2" w:rsidRPr="00124792" w:rsidSect="008D339F">
      <w:footerReference w:type="even" r:id="rId8"/>
      <w:footerReference w:type="default" r:id="rId9"/>
      <w:pgSz w:w="11906" w:h="16838"/>
      <w:pgMar w:top="851" w:right="1106" w:bottom="719" w:left="1247" w:header="708" w:footer="43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792" w:rsidRDefault="00124792">
      <w:r>
        <w:separator/>
      </w:r>
    </w:p>
  </w:endnote>
  <w:endnote w:type="continuationSeparator" w:id="0">
    <w:p w:rsidR="00124792" w:rsidRDefault="001247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CC"/>
    <w:family w:val="swiss"/>
    <w:pitch w:val="variable"/>
    <w:sig w:usb0="E1002EFF" w:usb1="C000605B" w:usb2="00000029" w:usb3="00000000" w:csb0="000101FF" w:csb1="00000000"/>
  </w:font>
  <w:font w:name="TimesNewRomanUnicode">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792" w:rsidRDefault="00616846" w:rsidP="008D339F">
    <w:pPr>
      <w:pStyle w:val="Footer"/>
      <w:framePr w:wrap="around" w:vAnchor="text" w:hAnchor="margin" w:xAlign="right" w:y="1"/>
      <w:rPr>
        <w:rStyle w:val="PageNumber"/>
      </w:rPr>
    </w:pPr>
    <w:r>
      <w:rPr>
        <w:rStyle w:val="PageNumber"/>
      </w:rPr>
      <w:fldChar w:fldCharType="begin"/>
    </w:r>
    <w:r w:rsidR="00124792">
      <w:rPr>
        <w:rStyle w:val="PageNumber"/>
      </w:rPr>
      <w:instrText xml:space="preserve">PAGE  </w:instrText>
    </w:r>
    <w:r>
      <w:rPr>
        <w:rStyle w:val="PageNumber"/>
      </w:rPr>
      <w:fldChar w:fldCharType="end"/>
    </w:r>
  </w:p>
  <w:p w:rsidR="00124792" w:rsidRDefault="00124792" w:rsidP="008D339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792" w:rsidRDefault="00616846" w:rsidP="008D339F">
    <w:pPr>
      <w:pStyle w:val="Footer"/>
      <w:framePr w:wrap="around" w:vAnchor="text" w:hAnchor="margin" w:xAlign="right" w:y="1"/>
      <w:rPr>
        <w:rStyle w:val="PageNumber"/>
      </w:rPr>
    </w:pPr>
    <w:r>
      <w:rPr>
        <w:rStyle w:val="PageNumber"/>
      </w:rPr>
      <w:fldChar w:fldCharType="begin"/>
    </w:r>
    <w:r w:rsidR="00124792">
      <w:rPr>
        <w:rStyle w:val="PageNumber"/>
      </w:rPr>
      <w:instrText xml:space="preserve">PAGE  </w:instrText>
    </w:r>
    <w:r>
      <w:rPr>
        <w:rStyle w:val="PageNumber"/>
      </w:rPr>
      <w:fldChar w:fldCharType="separate"/>
    </w:r>
    <w:r w:rsidR="00F156DF">
      <w:rPr>
        <w:rStyle w:val="PageNumber"/>
        <w:noProof/>
      </w:rPr>
      <w:t>2</w:t>
    </w:r>
    <w:r>
      <w:rPr>
        <w:rStyle w:val="PageNumber"/>
      </w:rPr>
      <w:fldChar w:fldCharType="end"/>
    </w:r>
  </w:p>
  <w:p w:rsidR="00124792" w:rsidRDefault="00124792" w:rsidP="008D339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792" w:rsidRDefault="00124792">
      <w:r>
        <w:separator/>
      </w:r>
    </w:p>
  </w:footnote>
  <w:footnote w:type="continuationSeparator" w:id="0">
    <w:p w:rsidR="00124792" w:rsidRDefault="001247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BA4534B"/>
    <w:multiLevelType w:val="multilevel"/>
    <w:tmpl w:val="D86058BC"/>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9A04548"/>
    <w:multiLevelType w:val="multilevel"/>
    <w:tmpl w:val="C20497BC"/>
    <w:lvl w:ilvl="0">
      <w:start w:val="2"/>
      <w:numFmt w:val="decimal"/>
      <w:lvlText w:val="%1."/>
      <w:lvlJc w:val="left"/>
      <w:pPr>
        <w:tabs>
          <w:tab w:val="num" w:pos="765"/>
        </w:tabs>
        <w:ind w:left="765" w:hanging="765"/>
      </w:pPr>
      <w:rPr>
        <w:rFonts w:ascii="A4U" w:hAnsi="A4U" w:cs="Times New Roman" w:hint="default"/>
      </w:rPr>
    </w:lvl>
    <w:lvl w:ilvl="1">
      <w:start w:val="2"/>
      <w:numFmt w:val="decimal"/>
      <w:lvlText w:val="%1.%2."/>
      <w:lvlJc w:val="left"/>
      <w:pPr>
        <w:tabs>
          <w:tab w:val="num" w:pos="765"/>
        </w:tabs>
        <w:ind w:left="765" w:hanging="765"/>
      </w:pPr>
      <w:rPr>
        <w:rFonts w:ascii="A4U" w:hAnsi="A4U" w:cs="Times New Roman" w:hint="default"/>
      </w:rPr>
    </w:lvl>
    <w:lvl w:ilvl="2">
      <w:start w:val="1"/>
      <w:numFmt w:val="decimal"/>
      <w:lvlText w:val="%1.%2.%3."/>
      <w:lvlJc w:val="left"/>
      <w:pPr>
        <w:tabs>
          <w:tab w:val="num" w:pos="765"/>
        </w:tabs>
        <w:ind w:left="765" w:hanging="765"/>
      </w:pPr>
      <w:rPr>
        <w:rFonts w:ascii="A4U" w:hAnsi="A4U" w:cs="Times New Roman" w:hint="default"/>
        <w:b w:val="0"/>
      </w:rPr>
    </w:lvl>
    <w:lvl w:ilvl="3">
      <w:start w:val="1"/>
      <w:numFmt w:val="decimal"/>
      <w:lvlText w:val="%1.%2.%3.%4."/>
      <w:lvlJc w:val="left"/>
      <w:pPr>
        <w:tabs>
          <w:tab w:val="num" w:pos="765"/>
        </w:tabs>
        <w:ind w:left="765" w:hanging="765"/>
      </w:pPr>
      <w:rPr>
        <w:rFonts w:ascii="A4U" w:hAnsi="A4U" w:cs="Times New Roman" w:hint="default"/>
      </w:rPr>
    </w:lvl>
    <w:lvl w:ilvl="4">
      <w:start w:val="1"/>
      <w:numFmt w:val="decimal"/>
      <w:lvlText w:val="%1.%2.%3.%4.%5."/>
      <w:lvlJc w:val="left"/>
      <w:pPr>
        <w:tabs>
          <w:tab w:val="num" w:pos="1080"/>
        </w:tabs>
        <w:ind w:left="1080" w:hanging="1080"/>
      </w:pPr>
      <w:rPr>
        <w:rFonts w:ascii="A4U" w:hAnsi="A4U" w:cs="Times New Roman" w:hint="default"/>
      </w:rPr>
    </w:lvl>
    <w:lvl w:ilvl="5">
      <w:start w:val="1"/>
      <w:numFmt w:val="decimal"/>
      <w:lvlText w:val="%1.%2.%3.%4.%5.%6."/>
      <w:lvlJc w:val="left"/>
      <w:pPr>
        <w:tabs>
          <w:tab w:val="num" w:pos="1080"/>
        </w:tabs>
        <w:ind w:left="1080" w:hanging="1080"/>
      </w:pPr>
      <w:rPr>
        <w:rFonts w:ascii="A4U" w:hAnsi="A4U" w:cs="Times New Roman" w:hint="default"/>
      </w:rPr>
    </w:lvl>
    <w:lvl w:ilvl="6">
      <w:start w:val="1"/>
      <w:numFmt w:val="decimal"/>
      <w:lvlText w:val="%1.%2.%3.%4.%5.%6.%7."/>
      <w:lvlJc w:val="left"/>
      <w:pPr>
        <w:tabs>
          <w:tab w:val="num" w:pos="1440"/>
        </w:tabs>
        <w:ind w:left="1440" w:hanging="1440"/>
      </w:pPr>
      <w:rPr>
        <w:rFonts w:ascii="A4U" w:hAnsi="A4U" w:cs="Times New Roman" w:hint="default"/>
      </w:rPr>
    </w:lvl>
    <w:lvl w:ilvl="7">
      <w:start w:val="1"/>
      <w:numFmt w:val="decimal"/>
      <w:lvlText w:val="%1.%2.%3.%4.%5.%6.%7.%8."/>
      <w:lvlJc w:val="left"/>
      <w:pPr>
        <w:tabs>
          <w:tab w:val="num" w:pos="1440"/>
        </w:tabs>
        <w:ind w:left="1440" w:hanging="1440"/>
      </w:pPr>
      <w:rPr>
        <w:rFonts w:ascii="A4U" w:hAnsi="A4U" w:cs="Times New Roman" w:hint="default"/>
      </w:rPr>
    </w:lvl>
    <w:lvl w:ilvl="8">
      <w:start w:val="1"/>
      <w:numFmt w:val="decimal"/>
      <w:lvlText w:val="%1.%2.%3.%4.%5.%6.%7.%8.%9."/>
      <w:lvlJc w:val="left"/>
      <w:pPr>
        <w:tabs>
          <w:tab w:val="num" w:pos="1800"/>
        </w:tabs>
        <w:ind w:left="1800" w:hanging="1800"/>
      </w:pPr>
      <w:rPr>
        <w:rFonts w:ascii="A4U" w:hAnsi="A4U" w:cs="Times New Roman" w:hint="default"/>
      </w:rPr>
    </w:lvl>
  </w:abstractNum>
  <w:abstractNum w:abstractNumId="3">
    <w:nsid w:val="1F535908"/>
    <w:multiLevelType w:val="multilevel"/>
    <w:tmpl w:val="169004F8"/>
    <w:lvl w:ilvl="0">
      <w:start w:val="2"/>
      <w:numFmt w:val="decimal"/>
      <w:lvlText w:val="%1."/>
      <w:lvlJc w:val="left"/>
      <w:pPr>
        <w:tabs>
          <w:tab w:val="num" w:pos="540"/>
        </w:tabs>
        <w:ind w:left="540" w:hanging="540"/>
      </w:pPr>
      <w:rPr>
        <w:rFonts w:cs="Times New Roman" w:hint="default"/>
        <w:b/>
        <w:bCs/>
      </w:rPr>
    </w:lvl>
    <w:lvl w:ilvl="1">
      <w:start w:val="2"/>
      <w:numFmt w:val="decimal"/>
      <w:lvlText w:val="%1.%2."/>
      <w:lvlJc w:val="left"/>
      <w:pPr>
        <w:tabs>
          <w:tab w:val="num" w:pos="540"/>
        </w:tabs>
        <w:ind w:left="540" w:hanging="540"/>
      </w:pPr>
      <w:rPr>
        <w:rFonts w:cs="Times New Roman" w:hint="default"/>
        <w:b/>
        <w:bCs/>
      </w:rPr>
    </w:lvl>
    <w:lvl w:ilvl="2">
      <w:start w:val="9"/>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4">
    <w:nsid w:val="23DB3ACF"/>
    <w:multiLevelType w:val="multilevel"/>
    <w:tmpl w:val="9AB6D44A"/>
    <w:lvl w:ilvl="0">
      <w:start w:val="2"/>
      <w:numFmt w:val="decimal"/>
      <w:lvlText w:val="%1."/>
      <w:lvlJc w:val="left"/>
      <w:pPr>
        <w:tabs>
          <w:tab w:val="num" w:pos="705"/>
        </w:tabs>
        <w:ind w:left="705" w:hanging="705"/>
      </w:pPr>
      <w:rPr>
        <w:rFonts w:ascii="A4U" w:hAnsi="A4U" w:cs="A4U" w:hint="default"/>
      </w:rPr>
    </w:lvl>
    <w:lvl w:ilvl="1">
      <w:start w:val="1"/>
      <w:numFmt w:val="decimal"/>
      <w:lvlText w:val="%1.%2."/>
      <w:lvlJc w:val="left"/>
      <w:pPr>
        <w:tabs>
          <w:tab w:val="num" w:pos="705"/>
        </w:tabs>
        <w:ind w:left="705" w:hanging="705"/>
      </w:pPr>
      <w:rPr>
        <w:rFonts w:ascii="A4U" w:hAnsi="A4U" w:cs="A4U" w:hint="default"/>
        <w:b/>
        <w:bCs/>
      </w:rPr>
    </w:lvl>
    <w:lvl w:ilvl="2">
      <w:start w:val="1"/>
      <w:numFmt w:val="decimal"/>
      <w:lvlText w:val="%1.%2.%3."/>
      <w:lvlJc w:val="left"/>
      <w:pPr>
        <w:tabs>
          <w:tab w:val="num" w:pos="720"/>
        </w:tabs>
        <w:ind w:left="720" w:hanging="720"/>
      </w:pPr>
      <w:rPr>
        <w:rFonts w:ascii="A4U" w:hAnsi="A4U" w:cs="A4U" w:hint="default"/>
      </w:rPr>
    </w:lvl>
    <w:lvl w:ilvl="3">
      <w:start w:val="1"/>
      <w:numFmt w:val="decimal"/>
      <w:lvlText w:val="%1.%2.%3.%4."/>
      <w:lvlJc w:val="left"/>
      <w:pPr>
        <w:tabs>
          <w:tab w:val="num" w:pos="720"/>
        </w:tabs>
        <w:ind w:left="720" w:hanging="720"/>
      </w:pPr>
      <w:rPr>
        <w:rFonts w:ascii="A4U" w:hAnsi="A4U" w:cs="A4U" w:hint="default"/>
      </w:rPr>
    </w:lvl>
    <w:lvl w:ilvl="4">
      <w:start w:val="1"/>
      <w:numFmt w:val="decimal"/>
      <w:lvlText w:val="%1.%2.%3.%4.%5."/>
      <w:lvlJc w:val="left"/>
      <w:pPr>
        <w:tabs>
          <w:tab w:val="num" w:pos="1080"/>
        </w:tabs>
        <w:ind w:left="1080" w:hanging="1080"/>
      </w:pPr>
      <w:rPr>
        <w:rFonts w:ascii="A4U" w:hAnsi="A4U" w:cs="A4U" w:hint="default"/>
      </w:rPr>
    </w:lvl>
    <w:lvl w:ilvl="5">
      <w:start w:val="1"/>
      <w:numFmt w:val="decimal"/>
      <w:lvlText w:val="%1.%2.%3.%4.%5.%6."/>
      <w:lvlJc w:val="left"/>
      <w:pPr>
        <w:tabs>
          <w:tab w:val="num" w:pos="1080"/>
        </w:tabs>
        <w:ind w:left="1080" w:hanging="1080"/>
      </w:pPr>
      <w:rPr>
        <w:rFonts w:ascii="A4U" w:hAnsi="A4U" w:cs="A4U" w:hint="default"/>
      </w:rPr>
    </w:lvl>
    <w:lvl w:ilvl="6">
      <w:start w:val="1"/>
      <w:numFmt w:val="decimal"/>
      <w:lvlText w:val="%1.%2.%3.%4.%5.%6.%7."/>
      <w:lvlJc w:val="left"/>
      <w:pPr>
        <w:tabs>
          <w:tab w:val="num" w:pos="1440"/>
        </w:tabs>
        <w:ind w:left="1440" w:hanging="1440"/>
      </w:pPr>
      <w:rPr>
        <w:rFonts w:ascii="A4U" w:hAnsi="A4U" w:cs="A4U" w:hint="default"/>
      </w:rPr>
    </w:lvl>
    <w:lvl w:ilvl="7">
      <w:start w:val="1"/>
      <w:numFmt w:val="decimal"/>
      <w:lvlText w:val="%1.%2.%3.%4.%5.%6.%7.%8."/>
      <w:lvlJc w:val="left"/>
      <w:pPr>
        <w:tabs>
          <w:tab w:val="num" w:pos="1440"/>
        </w:tabs>
        <w:ind w:left="1440" w:hanging="1440"/>
      </w:pPr>
      <w:rPr>
        <w:rFonts w:ascii="A4U" w:hAnsi="A4U" w:cs="A4U" w:hint="default"/>
      </w:rPr>
    </w:lvl>
    <w:lvl w:ilvl="8">
      <w:start w:val="1"/>
      <w:numFmt w:val="decimal"/>
      <w:lvlText w:val="%1.%2.%3.%4.%5.%6.%7.%8.%9."/>
      <w:lvlJc w:val="left"/>
      <w:pPr>
        <w:tabs>
          <w:tab w:val="num" w:pos="1800"/>
        </w:tabs>
        <w:ind w:left="1800" w:hanging="1800"/>
      </w:pPr>
      <w:rPr>
        <w:rFonts w:ascii="A4U" w:hAnsi="A4U" w:cs="A4U" w:hint="default"/>
      </w:rPr>
    </w:lvl>
  </w:abstractNum>
  <w:abstractNum w:abstractNumId="5">
    <w:nsid w:val="24F04553"/>
    <w:multiLevelType w:val="multilevel"/>
    <w:tmpl w:val="5EE0563A"/>
    <w:lvl w:ilvl="0">
      <w:start w:val="1"/>
      <w:numFmt w:val="decimal"/>
      <w:lvlText w:val="%1."/>
      <w:lvlJc w:val="left"/>
      <w:pPr>
        <w:ind w:left="480" w:hanging="480"/>
      </w:pPr>
      <w:rPr>
        <w:rFonts w:cs="Times New Roman" w:hint="default"/>
      </w:rPr>
    </w:lvl>
    <w:lvl w:ilvl="1">
      <w:start w:val="1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A210030"/>
    <w:multiLevelType w:val="multilevel"/>
    <w:tmpl w:val="9AB6D44A"/>
    <w:lvl w:ilvl="0">
      <w:start w:val="2"/>
      <w:numFmt w:val="decimal"/>
      <w:lvlText w:val="%1."/>
      <w:lvlJc w:val="left"/>
      <w:pPr>
        <w:tabs>
          <w:tab w:val="num" w:pos="705"/>
        </w:tabs>
        <w:ind w:left="705" w:hanging="705"/>
      </w:pPr>
      <w:rPr>
        <w:rFonts w:ascii="A4U" w:hAnsi="A4U" w:cs="A4U" w:hint="default"/>
      </w:rPr>
    </w:lvl>
    <w:lvl w:ilvl="1">
      <w:start w:val="1"/>
      <w:numFmt w:val="decimal"/>
      <w:lvlText w:val="%1.%2."/>
      <w:lvlJc w:val="left"/>
      <w:pPr>
        <w:tabs>
          <w:tab w:val="num" w:pos="705"/>
        </w:tabs>
        <w:ind w:left="705" w:hanging="705"/>
      </w:pPr>
      <w:rPr>
        <w:rFonts w:ascii="A4U" w:hAnsi="A4U" w:cs="A4U" w:hint="default"/>
        <w:b/>
        <w:bCs/>
      </w:rPr>
    </w:lvl>
    <w:lvl w:ilvl="2">
      <w:start w:val="1"/>
      <w:numFmt w:val="decimal"/>
      <w:lvlText w:val="%1.%2.%3."/>
      <w:lvlJc w:val="left"/>
      <w:pPr>
        <w:tabs>
          <w:tab w:val="num" w:pos="720"/>
        </w:tabs>
        <w:ind w:left="720" w:hanging="720"/>
      </w:pPr>
      <w:rPr>
        <w:rFonts w:ascii="A4U" w:hAnsi="A4U" w:cs="A4U" w:hint="default"/>
      </w:rPr>
    </w:lvl>
    <w:lvl w:ilvl="3">
      <w:start w:val="1"/>
      <w:numFmt w:val="decimal"/>
      <w:lvlText w:val="%1.%2.%3.%4."/>
      <w:lvlJc w:val="left"/>
      <w:pPr>
        <w:tabs>
          <w:tab w:val="num" w:pos="720"/>
        </w:tabs>
        <w:ind w:left="720" w:hanging="720"/>
      </w:pPr>
      <w:rPr>
        <w:rFonts w:ascii="A4U" w:hAnsi="A4U" w:cs="A4U" w:hint="default"/>
      </w:rPr>
    </w:lvl>
    <w:lvl w:ilvl="4">
      <w:start w:val="1"/>
      <w:numFmt w:val="decimal"/>
      <w:lvlText w:val="%1.%2.%3.%4.%5."/>
      <w:lvlJc w:val="left"/>
      <w:pPr>
        <w:tabs>
          <w:tab w:val="num" w:pos="1080"/>
        </w:tabs>
        <w:ind w:left="1080" w:hanging="1080"/>
      </w:pPr>
      <w:rPr>
        <w:rFonts w:ascii="A4U" w:hAnsi="A4U" w:cs="A4U" w:hint="default"/>
      </w:rPr>
    </w:lvl>
    <w:lvl w:ilvl="5">
      <w:start w:val="1"/>
      <w:numFmt w:val="decimal"/>
      <w:lvlText w:val="%1.%2.%3.%4.%5.%6."/>
      <w:lvlJc w:val="left"/>
      <w:pPr>
        <w:tabs>
          <w:tab w:val="num" w:pos="1080"/>
        </w:tabs>
        <w:ind w:left="1080" w:hanging="1080"/>
      </w:pPr>
      <w:rPr>
        <w:rFonts w:ascii="A4U" w:hAnsi="A4U" w:cs="A4U" w:hint="default"/>
      </w:rPr>
    </w:lvl>
    <w:lvl w:ilvl="6">
      <w:start w:val="1"/>
      <w:numFmt w:val="decimal"/>
      <w:lvlText w:val="%1.%2.%3.%4.%5.%6.%7."/>
      <w:lvlJc w:val="left"/>
      <w:pPr>
        <w:tabs>
          <w:tab w:val="num" w:pos="1440"/>
        </w:tabs>
        <w:ind w:left="1440" w:hanging="1440"/>
      </w:pPr>
      <w:rPr>
        <w:rFonts w:ascii="A4U" w:hAnsi="A4U" w:cs="A4U" w:hint="default"/>
      </w:rPr>
    </w:lvl>
    <w:lvl w:ilvl="7">
      <w:start w:val="1"/>
      <w:numFmt w:val="decimal"/>
      <w:lvlText w:val="%1.%2.%3.%4.%5.%6.%7.%8."/>
      <w:lvlJc w:val="left"/>
      <w:pPr>
        <w:tabs>
          <w:tab w:val="num" w:pos="1440"/>
        </w:tabs>
        <w:ind w:left="1440" w:hanging="1440"/>
      </w:pPr>
      <w:rPr>
        <w:rFonts w:ascii="A4U" w:hAnsi="A4U" w:cs="A4U" w:hint="default"/>
      </w:rPr>
    </w:lvl>
    <w:lvl w:ilvl="8">
      <w:start w:val="1"/>
      <w:numFmt w:val="decimal"/>
      <w:lvlText w:val="%1.%2.%3.%4.%5.%6.%7.%8.%9."/>
      <w:lvlJc w:val="left"/>
      <w:pPr>
        <w:tabs>
          <w:tab w:val="num" w:pos="1800"/>
        </w:tabs>
        <w:ind w:left="1800" w:hanging="1800"/>
      </w:pPr>
      <w:rPr>
        <w:rFonts w:ascii="A4U" w:hAnsi="A4U" w:cs="A4U" w:hint="default"/>
      </w:rPr>
    </w:lvl>
  </w:abstractNum>
  <w:abstractNum w:abstractNumId="7">
    <w:nsid w:val="328715F0"/>
    <w:multiLevelType w:val="multilevel"/>
    <w:tmpl w:val="8F5E7CEA"/>
    <w:lvl w:ilvl="0">
      <w:start w:val="5"/>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080"/>
        </w:tabs>
        <w:ind w:left="1080" w:hanging="1080"/>
      </w:pPr>
      <w:rPr>
        <w:rFonts w:cs="Times New Roman" w:hint="default"/>
        <w:b w:val="0"/>
        <w:bCs w:val="0"/>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5F5465E"/>
    <w:multiLevelType w:val="multilevel"/>
    <w:tmpl w:val="827E976A"/>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83469B8"/>
    <w:multiLevelType w:val="hybridMultilevel"/>
    <w:tmpl w:val="9B544BC6"/>
    <w:lvl w:ilvl="0" w:tplc="7A360996">
      <w:start w:val="1"/>
      <w:numFmt w:val="decimal"/>
      <w:lvlText w:val="3.%1."/>
      <w:lvlJc w:val="left"/>
      <w:pPr>
        <w:tabs>
          <w:tab w:val="num" w:pos="1620"/>
        </w:tabs>
        <w:ind w:left="1620" w:hanging="360"/>
      </w:pPr>
      <w:rPr>
        <w:rFonts w:cs="Times New Roman" w:hint="default"/>
      </w:rPr>
    </w:lvl>
    <w:lvl w:ilvl="1" w:tplc="BD90CC9C">
      <w:start w:val="1"/>
      <w:numFmt w:val="decimal"/>
      <w:lvlText w:val="4.%2."/>
      <w:lvlJc w:val="left"/>
      <w:pPr>
        <w:tabs>
          <w:tab w:val="num" w:pos="1894"/>
        </w:tabs>
        <w:ind w:left="1894" w:hanging="360"/>
      </w:pPr>
      <w:rPr>
        <w:rFonts w:cs="Times New Roman" w:hint="default"/>
      </w:rPr>
    </w:lvl>
    <w:lvl w:ilvl="2" w:tplc="0402001B" w:tentative="1">
      <w:start w:val="1"/>
      <w:numFmt w:val="lowerRoman"/>
      <w:lvlText w:val="%3."/>
      <w:lvlJc w:val="right"/>
      <w:pPr>
        <w:tabs>
          <w:tab w:val="num" w:pos="2614"/>
        </w:tabs>
        <w:ind w:left="2614" w:hanging="180"/>
      </w:pPr>
      <w:rPr>
        <w:rFonts w:cs="Times New Roman"/>
      </w:rPr>
    </w:lvl>
    <w:lvl w:ilvl="3" w:tplc="0402000F" w:tentative="1">
      <w:start w:val="1"/>
      <w:numFmt w:val="decimal"/>
      <w:lvlText w:val="%4."/>
      <w:lvlJc w:val="left"/>
      <w:pPr>
        <w:tabs>
          <w:tab w:val="num" w:pos="3334"/>
        </w:tabs>
        <w:ind w:left="3334" w:hanging="360"/>
      </w:pPr>
      <w:rPr>
        <w:rFonts w:cs="Times New Roman"/>
      </w:rPr>
    </w:lvl>
    <w:lvl w:ilvl="4" w:tplc="04020019" w:tentative="1">
      <w:start w:val="1"/>
      <w:numFmt w:val="lowerLetter"/>
      <w:lvlText w:val="%5."/>
      <w:lvlJc w:val="left"/>
      <w:pPr>
        <w:tabs>
          <w:tab w:val="num" w:pos="4054"/>
        </w:tabs>
        <w:ind w:left="4054" w:hanging="360"/>
      </w:pPr>
      <w:rPr>
        <w:rFonts w:cs="Times New Roman"/>
      </w:rPr>
    </w:lvl>
    <w:lvl w:ilvl="5" w:tplc="0402001B" w:tentative="1">
      <w:start w:val="1"/>
      <w:numFmt w:val="lowerRoman"/>
      <w:lvlText w:val="%6."/>
      <w:lvlJc w:val="right"/>
      <w:pPr>
        <w:tabs>
          <w:tab w:val="num" w:pos="4774"/>
        </w:tabs>
        <w:ind w:left="4774" w:hanging="180"/>
      </w:pPr>
      <w:rPr>
        <w:rFonts w:cs="Times New Roman"/>
      </w:rPr>
    </w:lvl>
    <w:lvl w:ilvl="6" w:tplc="0402000F" w:tentative="1">
      <w:start w:val="1"/>
      <w:numFmt w:val="decimal"/>
      <w:lvlText w:val="%7."/>
      <w:lvlJc w:val="left"/>
      <w:pPr>
        <w:tabs>
          <w:tab w:val="num" w:pos="5494"/>
        </w:tabs>
        <w:ind w:left="5494" w:hanging="360"/>
      </w:pPr>
      <w:rPr>
        <w:rFonts w:cs="Times New Roman"/>
      </w:rPr>
    </w:lvl>
    <w:lvl w:ilvl="7" w:tplc="04020019" w:tentative="1">
      <w:start w:val="1"/>
      <w:numFmt w:val="lowerLetter"/>
      <w:lvlText w:val="%8."/>
      <w:lvlJc w:val="left"/>
      <w:pPr>
        <w:tabs>
          <w:tab w:val="num" w:pos="6214"/>
        </w:tabs>
        <w:ind w:left="6214" w:hanging="360"/>
      </w:pPr>
      <w:rPr>
        <w:rFonts w:cs="Times New Roman"/>
      </w:rPr>
    </w:lvl>
    <w:lvl w:ilvl="8" w:tplc="0402001B" w:tentative="1">
      <w:start w:val="1"/>
      <w:numFmt w:val="lowerRoman"/>
      <w:lvlText w:val="%9."/>
      <w:lvlJc w:val="right"/>
      <w:pPr>
        <w:tabs>
          <w:tab w:val="num" w:pos="6934"/>
        </w:tabs>
        <w:ind w:left="6934" w:hanging="180"/>
      </w:pPr>
      <w:rPr>
        <w:rFonts w:cs="Times New Roman"/>
      </w:rPr>
    </w:lvl>
  </w:abstractNum>
  <w:abstractNum w:abstractNumId="10">
    <w:nsid w:val="3E17388B"/>
    <w:multiLevelType w:val="multilevel"/>
    <w:tmpl w:val="EEF4BCC4"/>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4F808D8"/>
    <w:multiLevelType w:val="multilevel"/>
    <w:tmpl w:val="EA8CA95C"/>
    <w:lvl w:ilvl="0">
      <w:start w:val="2"/>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58A57850"/>
    <w:multiLevelType w:val="multilevel"/>
    <w:tmpl w:val="C20497BC"/>
    <w:lvl w:ilvl="0">
      <w:start w:val="2"/>
      <w:numFmt w:val="decimal"/>
      <w:lvlText w:val="%1."/>
      <w:lvlJc w:val="left"/>
      <w:pPr>
        <w:tabs>
          <w:tab w:val="num" w:pos="765"/>
        </w:tabs>
        <w:ind w:left="765" w:hanging="765"/>
      </w:pPr>
      <w:rPr>
        <w:rFonts w:ascii="A4U" w:hAnsi="A4U" w:cs="Times New Roman" w:hint="default"/>
      </w:rPr>
    </w:lvl>
    <w:lvl w:ilvl="1">
      <w:start w:val="2"/>
      <w:numFmt w:val="decimal"/>
      <w:lvlText w:val="%1.%2."/>
      <w:lvlJc w:val="left"/>
      <w:pPr>
        <w:tabs>
          <w:tab w:val="num" w:pos="765"/>
        </w:tabs>
        <w:ind w:left="765" w:hanging="765"/>
      </w:pPr>
      <w:rPr>
        <w:rFonts w:ascii="A4U" w:hAnsi="A4U" w:cs="Times New Roman" w:hint="default"/>
      </w:rPr>
    </w:lvl>
    <w:lvl w:ilvl="2">
      <w:start w:val="1"/>
      <w:numFmt w:val="decimal"/>
      <w:lvlText w:val="%1.%2.%3."/>
      <w:lvlJc w:val="left"/>
      <w:pPr>
        <w:tabs>
          <w:tab w:val="num" w:pos="765"/>
        </w:tabs>
        <w:ind w:left="765" w:hanging="765"/>
      </w:pPr>
      <w:rPr>
        <w:rFonts w:ascii="A4U" w:hAnsi="A4U" w:cs="Times New Roman" w:hint="default"/>
        <w:b w:val="0"/>
      </w:rPr>
    </w:lvl>
    <w:lvl w:ilvl="3">
      <w:start w:val="1"/>
      <w:numFmt w:val="decimal"/>
      <w:lvlText w:val="%1.%2.%3.%4."/>
      <w:lvlJc w:val="left"/>
      <w:pPr>
        <w:tabs>
          <w:tab w:val="num" w:pos="765"/>
        </w:tabs>
        <w:ind w:left="765" w:hanging="765"/>
      </w:pPr>
      <w:rPr>
        <w:rFonts w:ascii="A4U" w:hAnsi="A4U" w:cs="Times New Roman" w:hint="default"/>
      </w:rPr>
    </w:lvl>
    <w:lvl w:ilvl="4">
      <w:start w:val="1"/>
      <w:numFmt w:val="decimal"/>
      <w:lvlText w:val="%1.%2.%3.%4.%5."/>
      <w:lvlJc w:val="left"/>
      <w:pPr>
        <w:tabs>
          <w:tab w:val="num" w:pos="1080"/>
        </w:tabs>
        <w:ind w:left="1080" w:hanging="1080"/>
      </w:pPr>
      <w:rPr>
        <w:rFonts w:ascii="A4U" w:hAnsi="A4U" w:cs="Times New Roman" w:hint="default"/>
      </w:rPr>
    </w:lvl>
    <w:lvl w:ilvl="5">
      <w:start w:val="1"/>
      <w:numFmt w:val="decimal"/>
      <w:lvlText w:val="%1.%2.%3.%4.%5.%6."/>
      <w:lvlJc w:val="left"/>
      <w:pPr>
        <w:tabs>
          <w:tab w:val="num" w:pos="1080"/>
        </w:tabs>
        <w:ind w:left="1080" w:hanging="1080"/>
      </w:pPr>
      <w:rPr>
        <w:rFonts w:ascii="A4U" w:hAnsi="A4U" w:cs="Times New Roman" w:hint="default"/>
      </w:rPr>
    </w:lvl>
    <w:lvl w:ilvl="6">
      <w:start w:val="1"/>
      <w:numFmt w:val="decimal"/>
      <w:lvlText w:val="%1.%2.%3.%4.%5.%6.%7."/>
      <w:lvlJc w:val="left"/>
      <w:pPr>
        <w:tabs>
          <w:tab w:val="num" w:pos="1440"/>
        </w:tabs>
        <w:ind w:left="1440" w:hanging="1440"/>
      </w:pPr>
      <w:rPr>
        <w:rFonts w:ascii="A4U" w:hAnsi="A4U" w:cs="Times New Roman" w:hint="default"/>
      </w:rPr>
    </w:lvl>
    <w:lvl w:ilvl="7">
      <w:start w:val="1"/>
      <w:numFmt w:val="decimal"/>
      <w:lvlText w:val="%1.%2.%3.%4.%5.%6.%7.%8."/>
      <w:lvlJc w:val="left"/>
      <w:pPr>
        <w:tabs>
          <w:tab w:val="num" w:pos="1440"/>
        </w:tabs>
        <w:ind w:left="1440" w:hanging="1440"/>
      </w:pPr>
      <w:rPr>
        <w:rFonts w:ascii="A4U" w:hAnsi="A4U" w:cs="Times New Roman" w:hint="default"/>
      </w:rPr>
    </w:lvl>
    <w:lvl w:ilvl="8">
      <w:start w:val="1"/>
      <w:numFmt w:val="decimal"/>
      <w:lvlText w:val="%1.%2.%3.%4.%5.%6.%7.%8.%9."/>
      <w:lvlJc w:val="left"/>
      <w:pPr>
        <w:tabs>
          <w:tab w:val="num" w:pos="1800"/>
        </w:tabs>
        <w:ind w:left="1800" w:hanging="1800"/>
      </w:pPr>
      <w:rPr>
        <w:rFonts w:ascii="A4U" w:hAnsi="A4U" w:cs="Times New Roman" w:hint="default"/>
      </w:rPr>
    </w:lvl>
  </w:abstractNum>
  <w:abstractNum w:abstractNumId="13">
    <w:nsid w:val="67700CDA"/>
    <w:multiLevelType w:val="hybridMultilevel"/>
    <w:tmpl w:val="71983442"/>
    <w:lvl w:ilvl="0" w:tplc="3CE6ACD4">
      <w:start w:val="1"/>
      <w:numFmt w:val="decimal"/>
      <w:lvlText w:val="1.%1."/>
      <w:lvlJc w:val="left"/>
      <w:pPr>
        <w:tabs>
          <w:tab w:val="num" w:pos="2204"/>
        </w:tabs>
        <w:ind w:left="2204" w:hanging="360"/>
      </w:pPr>
      <w:rPr>
        <w:rFonts w:cs="Times New Roman" w:hint="default"/>
      </w:rPr>
    </w:lvl>
    <w:lvl w:ilvl="1" w:tplc="04020019" w:tentative="1">
      <w:start w:val="1"/>
      <w:numFmt w:val="lowerLetter"/>
      <w:lvlText w:val="%2."/>
      <w:lvlJc w:val="left"/>
      <w:pPr>
        <w:tabs>
          <w:tab w:val="num" w:pos="2478"/>
        </w:tabs>
        <w:ind w:left="2478" w:hanging="360"/>
      </w:pPr>
      <w:rPr>
        <w:rFonts w:cs="Times New Roman"/>
      </w:rPr>
    </w:lvl>
    <w:lvl w:ilvl="2" w:tplc="0402001B" w:tentative="1">
      <w:start w:val="1"/>
      <w:numFmt w:val="lowerRoman"/>
      <w:lvlText w:val="%3."/>
      <w:lvlJc w:val="right"/>
      <w:pPr>
        <w:tabs>
          <w:tab w:val="num" w:pos="3198"/>
        </w:tabs>
        <w:ind w:left="3198" w:hanging="180"/>
      </w:pPr>
      <w:rPr>
        <w:rFonts w:cs="Times New Roman"/>
      </w:rPr>
    </w:lvl>
    <w:lvl w:ilvl="3" w:tplc="0402000F" w:tentative="1">
      <w:start w:val="1"/>
      <w:numFmt w:val="decimal"/>
      <w:lvlText w:val="%4."/>
      <w:lvlJc w:val="left"/>
      <w:pPr>
        <w:tabs>
          <w:tab w:val="num" w:pos="3918"/>
        </w:tabs>
        <w:ind w:left="3918" w:hanging="360"/>
      </w:pPr>
      <w:rPr>
        <w:rFonts w:cs="Times New Roman"/>
      </w:rPr>
    </w:lvl>
    <w:lvl w:ilvl="4" w:tplc="04020019" w:tentative="1">
      <w:start w:val="1"/>
      <w:numFmt w:val="lowerLetter"/>
      <w:lvlText w:val="%5."/>
      <w:lvlJc w:val="left"/>
      <w:pPr>
        <w:tabs>
          <w:tab w:val="num" w:pos="4638"/>
        </w:tabs>
        <w:ind w:left="4638" w:hanging="360"/>
      </w:pPr>
      <w:rPr>
        <w:rFonts w:cs="Times New Roman"/>
      </w:rPr>
    </w:lvl>
    <w:lvl w:ilvl="5" w:tplc="0402001B" w:tentative="1">
      <w:start w:val="1"/>
      <w:numFmt w:val="lowerRoman"/>
      <w:lvlText w:val="%6."/>
      <w:lvlJc w:val="right"/>
      <w:pPr>
        <w:tabs>
          <w:tab w:val="num" w:pos="5358"/>
        </w:tabs>
        <w:ind w:left="5358" w:hanging="180"/>
      </w:pPr>
      <w:rPr>
        <w:rFonts w:cs="Times New Roman"/>
      </w:rPr>
    </w:lvl>
    <w:lvl w:ilvl="6" w:tplc="0402000F" w:tentative="1">
      <w:start w:val="1"/>
      <w:numFmt w:val="decimal"/>
      <w:lvlText w:val="%7."/>
      <w:lvlJc w:val="left"/>
      <w:pPr>
        <w:tabs>
          <w:tab w:val="num" w:pos="6078"/>
        </w:tabs>
        <w:ind w:left="6078" w:hanging="360"/>
      </w:pPr>
      <w:rPr>
        <w:rFonts w:cs="Times New Roman"/>
      </w:rPr>
    </w:lvl>
    <w:lvl w:ilvl="7" w:tplc="04020019" w:tentative="1">
      <w:start w:val="1"/>
      <w:numFmt w:val="lowerLetter"/>
      <w:lvlText w:val="%8."/>
      <w:lvlJc w:val="left"/>
      <w:pPr>
        <w:tabs>
          <w:tab w:val="num" w:pos="6798"/>
        </w:tabs>
        <w:ind w:left="6798" w:hanging="360"/>
      </w:pPr>
      <w:rPr>
        <w:rFonts w:cs="Times New Roman"/>
      </w:rPr>
    </w:lvl>
    <w:lvl w:ilvl="8" w:tplc="0402001B" w:tentative="1">
      <w:start w:val="1"/>
      <w:numFmt w:val="lowerRoman"/>
      <w:lvlText w:val="%9."/>
      <w:lvlJc w:val="right"/>
      <w:pPr>
        <w:tabs>
          <w:tab w:val="num" w:pos="7518"/>
        </w:tabs>
        <w:ind w:left="7518" w:hanging="180"/>
      </w:pPr>
      <w:rPr>
        <w:rFonts w:cs="Times New Roman"/>
      </w:rPr>
    </w:lvl>
  </w:abstractNum>
  <w:abstractNum w:abstractNumId="14">
    <w:nsid w:val="6AF92489"/>
    <w:multiLevelType w:val="multilevel"/>
    <w:tmpl w:val="C20497BC"/>
    <w:lvl w:ilvl="0">
      <w:start w:val="2"/>
      <w:numFmt w:val="decimal"/>
      <w:lvlText w:val="%1."/>
      <w:lvlJc w:val="left"/>
      <w:pPr>
        <w:tabs>
          <w:tab w:val="num" w:pos="765"/>
        </w:tabs>
        <w:ind w:left="765" w:hanging="765"/>
      </w:pPr>
      <w:rPr>
        <w:rFonts w:ascii="A4U" w:hAnsi="A4U" w:cs="Times New Roman" w:hint="default"/>
      </w:rPr>
    </w:lvl>
    <w:lvl w:ilvl="1">
      <w:start w:val="2"/>
      <w:numFmt w:val="decimal"/>
      <w:lvlText w:val="%1.%2."/>
      <w:lvlJc w:val="left"/>
      <w:pPr>
        <w:tabs>
          <w:tab w:val="num" w:pos="765"/>
        </w:tabs>
        <w:ind w:left="765" w:hanging="765"/>
      </w:pPr>
      <w:rPr>
        <w:rFonts w:ascii="A4U" w:hAnsi="A4U" w:cs="Times New Roman" w:hint="default"/>
      </w:rPr>
    </w:lvl>
    <w:lvl w:ilvl="2">
      <w:start w:val="1"/>
      <w:numFmt w:val="decimal"/>
      <w:lvlText w:val="%1.%2.%3."/>
      <w:lvlJc w:val="left"/>
      <w:pPr>
        <w:tabs>
          <w:tab w:val="num" w:pos="765"/>
        </w:tabs>
        <w:ind w:left="765" w:hanging="765"/>
      </w:pPr>
      <w:rPr>
        <w:rFonts w:ascii="A4U" w:hAnsi="A4U" w:cs="Times New Roman" w:hint="default"/>
        <w:b w:val="0"/>
      </w:rPr>
    </w:lvl>
    <w:lvl w:ilvl="3">
      <w:start w:val="1"/>
      <w:numFmt w:val="decimal"/>
      <w:lvlText w:val="%1.%2.%3.%4."/>
      <w:lvlJc w:val="left"/>
      <w:pPr>
        <w:tabs>
          <w:tab w:val="num" w:pos="765"/>
        </w:tabs>
        <w:ind w:left="765" w:hanging="765"/>
      </w:pPr>
      <w:rPr>
        <w:rFonts w:ascii="A4U" w:hAnsi="A4U" w:cs="Times New Roman" w:hint="default"/>
      </w:rPr>
    </w:lvl>
    <w:lvl w:ilvl="4">
      <w:start w:val="1"/>
      <w:numFmt w:val="decimal"/>
      <w:lvlText w:val="%1.%2.%3.%4.%5."/>
      <w:lvlJc w:val="left"/>
      <w:pPr>
        <w:tabs>
          <w:tab w:val="num" w:pos="1080"/>
        </w:tabs>
        <w:ind w:left="1080" w:hanging="1080"/>
      </w:pPr>
      <w:rPr>
        <w:rFonts w:ascii="A4U" w:hAnsi="A4U" w:cs="Times New Roman" w:hint="default"/>
      </w:rPr>
    </w:lvl>
    <w:lvl w:ilvl="5">
      <w:start w:val="1"/>
      <w:numFmt w:val="decimal"/>
      <w:lvlText w:val="%1.%2.%3.%4.%5.%6."/>
      <w:lvlJc w:val="left"/>
      <w:pPr>
        <w:tabs>
          <w:tab w:val="num" w:pos="1080"/>
        </w:tabs>
        <w:ind w:left="1080" w:hanging="1080"/>
      </w:pPr>
      <w:rPr>
        <w:rFonts w:ascii="A4U" w:hAnsi="A4U" w:cs="Times New Roman" w:hint="default"/>
      </w:rPr>
    </w:lvl>
    <w:lvl w:ilvl="6">
      <w:start w:val="1"/>
      <w:numFmt w:val="decimal"/>
      <w:lvlText w:val="%1.%2.%3.%4.%5.%6.%7."/>
      <w:lvlJc w:val="left"/>
      <w:pPr>
        <w:tabs>
          <w:tab w:val="num" w:pos="1440"/>
        </w:tabs>
        <w:ind w:left="1440" w:hanging="1440"/>
      </w:pPr>
      <w:rPr>
        <w:rFonts w:ascii="A4U" w:hAnsi="A4U" w:cs="Times New Roman" w:hint="default"/>
      </w:rPr>
    </w:lvl>
    <w:lvl w:ilvl="7">
      <w:start w:val="1"/>
      <w:numFmt w:val="decimal"/>
      <w:lvlText w:val="%1.%2.%3.%4.%5.%6.%7.%8."/>
      <w:lvlJc w:val="left"/>
      <w:pPr>
        <w:tabs>
          <w:tab w:val="num" w:pos="1440"/>
        </w:tabs>
        <w:ind w:left="1440" w:hanging="1440"/>
      </w:pPr>
      <w:rPr>
        <w:rFonts w:ascii="A4U" w:hAnsi="A4U" w:cs="Times New Roman" w:hint="default"/>
      </w:rPr>
    </w:lvl>
    <w:lvl w:ilvl="8">
      <w:start w:val="1"/>
      <w:numFmt w:val="decimal"/>
      <w:lvlText w:val="%1.%2.%3.%4.%5.%6.%7.%8.%9."/>
      <w:lvlJc w:val="left"/>
      <w:pPr>
        <w:tabs>
          <w:tab w:val="num" w:pos="1800"/>
        </w:tabs>
        <w:ind w:left="1800" w:hanging="1800"/>
      </w:pPr>
      <w:rPr>
        <w:rFonts w:ascii="A4U" w:hAnsi="A4U" w:cs="Times New Roman" w:hint="default"/>
      </w:rPr>
    </w:lvl>
  </w:abstractNum>
  <w:abstractNum w:abstractNumId="15">
    <w:nsid w:val="79C7091B"/>
    <w:multiLevelType w:val="multilevel"/>
    <w:tmpl w:val="A5BC9692"/>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B264608"/>
    <w:multiLevelType w:val="multilevel"/>
    <w:tmpl w:val="E4868F82"/>
    <w:lvl w:ilvl="0">
      <w:start w:val="1"/>
      <w:numFmt w:val="decimal"/>
      <w:lvlText w:val="%1."/>
      <w:lvlJc w:val="left"/>
      <w:pPr>
        <w:tabs>
          <w:tab w:val="num" w:pos="1065"/>
        </w:tabs>
        <w:ind w:left="1065" w:hanging="360"/>
      </w:pPr>
      <w:rPr>
        <w:rFonts w:cs="Times New Roman" w:hint="default"/>
      </w:rPr>
    </w:lvl>
    <w:lvl w:ilvl="1">
      <w:start w:val="1"/>
      <w:numFmt w:val="decimal"/>
      <w:lvlText w:val="4.%2."/>
      <w:lvlJc w:val="left"/>
      <w:pPr>
        <w:tabs>
          <w:tab w:val="num" w:pos="1065"/>
        </w:tabs>
        <w:ind w:left="1065" w:hanging="360"/>
      </w:pPr>
      <w:rPr>
        <w:rFonts w:cs="Times New Roman" w:hint="default"/>
        <w:b w:val="0"/>
        <w:bCs w:val="0"/>
      </w:rPr>
    </w:lvl>
    <w:lvl w:ilvl="2">
      <w:start w:val="1"/>
      <w:numFmt w:val="decimal"/>
      <w:isLgl/>
      <w:lvlText w:val="%3.%2.%3."/>
      <w:lvlJc w:val="left"/>
      <w:pPr>
        <w:tabs>
          <w:tab w:val="num" w:pos="1080"/>
        </w:tabs>
        <w:ind w:left="1080" w:hanging="720"/>
      </w:pPr>
      <w:rPr>
        <w:rFonts w:cs="Times New Roman" w:hint="default"/>
      </w:rPr>
    </w:lvl>
    <w:lvl w:ilvl="3">
      <w:start w:val="1"/>
      <w:numFmt w:val="decimal"/>
      <w:isLgl/>
      <w:lvlText w:val="%4.%2.%3.%4."/>
      <w:lvlJc w:val="left"/>
      <w:pPr>
        <w:tabs>
          <w:tab w:val="num" w:pos="1260"/>
        </w:tabs>
        <w:ind w:left="1260" w:hanging="72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1785"/>
        </w:tabs>
        <w:ind w:left="1785" w:hanging="1080"/>
      </w:pPr>
      <w:rPr>
        <w:rFonts w:cs="Times New Roman" w:hint="default"/>
      </w:rPr>
    </w:lvl>
    <w:lvl w:ilvl="6">
      <w:start w:val="1"/>
      <w:numFmt w:val="decimal"/>
      <w:isLgl/>
      <w:lvlText w:val="%1.%2.%3.%4.%5.%6.%7."/>
      <w:lvlJc w:val="left"/>
      <w:pPr>
        <w:tabs>
          <w:tab w:val="num" w:pos="2145"/>
        </w:tabs>
        <w:ind w:left="2145" w:hanging="1440"/>
      </w:pPr>
      <w:rPr>
        <w:rFonts w:cs="Times New Roman" w:hint="default"/>
      </w:rPr>
    </w:lvl>
    <w:lvl w:ilvl="7">
      <w:start w:val="1"/>
      <w:numFmt w:val="decimal"/>
      <w:isLgl/>
      <w:lvlText w:val="%1.%2.%3.%4.%5.%6.%7.%8."/>
      <w:lvlJc w:val="left"/>
      <w:pPr>
        <w:tabs>
          <w:tab w:val="num" w:pos="2145"/>
        </w:tabs>
        <w:ind w:left="2145" w:hanging="1440"/>
      </w:pPr>
      <w:rPr>
        <w:rFonts w:cs="Times New Roman" w:hint="default"/>
      </w:rPr>
    </w:lvl>
    <w:lvl w:ilvl="8">
      <w:start w:val="1"/>
      <w:numFmt w:val="decimal"/>
      <w:isLgl/>
      <w:lvlText w:val="%1.%2.%3.%4.%5.%6.%7.%8.%9."/>
      <w:lvlJc w:val="left"/>
      <w:pPr>
        <w:tabs>
          <w:tab w:val="num" w:pos="2505"/>
        </w:tabs>
        <w:ind w:left="2505" w:hanging="1800"/>
      </w:pPr>
      <w:rPr>
        <w:rFonts w:cs="Times New Roman" w:hint="default"/>
      </w:rPr>
    </w:lvl>
  </w:abstractNum>
  <w:num w:numId="1">
    <w:abstractNumId w:val="16"/>
  </w:num>
  <w:num w:numId="2">
    <w:abstractNumId w:val="0"/>
  </w:num>
  <w:num w:numId="3">
    <w:abstractNumId w:val="13"/>
  </w:num>
  <w:num w:numId="4">
    <w:abstractNumId w:val="6"/>
  </w:num>
  <w:num w:numId="5">
    <w:abstractNumId w:val="10"/>
  </w:num>
  <w:num w:numId="6">
    <w:abstractNumId w:val="9"/>
  </w:num>
  <w:num w:numId="7">
    <w:abstractNumId w:val="7"/>
  </w:num>
  <w:num w:numId="8">
    <w:abstractNumId w:val="3"/>
  </w:num>
  <w:num w:numId="9">
    <w:abstractNumId w:val="1"/>
  </w:num>
  <w:num w:numId="10">
    <w:abstractNumId w:val="4"/>
  </w:num>
  <w:num w:numId="11">
    <w:abstractNumId w:val="5"/>
  </w:num>
  <w:num w:numId="12">
    <w:abstractNumId w:val="8"/>
  </w:num>
  <w:num w:numId="13">
    <w:abstractNumId w:val="2"/>
  </w:num>
  <w:num w:numId="14">
    <w:abstractNumId w:val="12"/>
  </w:num>
  <w:num w:numId="15">
    <w:abstractNumId w:val="15"/>
  </w:num>
  <w:num w:numId="16">
    <w:abstractNumId w:val="14"/>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09"/>
  <w:hyphenationZone w:val="425"/>
  <w:characterSpacingControl w:val="doNotCompress"/>
  <w:doNotValidateAgainstSchema/>
  <w:doNotDemarcateInvalidXml/>
  <w:footnotePr>
    <w:footnote w:id="-1"/>
    <w:footnote w:id="0"/>
  </w:footnotePr>
  <w:endnotePr>
    <w:endnote w:id="-1"/>
    <w:endnote w:id="0"/>
  </w:endnotePr>
  <w:compat/>
  <w:rsids>
    <w:rsidRoot w:val="00C741CE"/>
    <w:rsid w:val="00002EB1"/>
    <w:rsid w:val="0000658A"/>
    <w:rsid w:val="00007073"/>
    <w:rsid w:val="000073D4"/>
    <w:rsid w:val="00007D2B"/>
    <w:rsid w:val="00011529"/>
    <w:rsid w:val="00012F67"/>
    <w:rsid w:val="00013F62"/>
    <w:rsid w:val="0002080E"/>
    <w:rsid w:val="00021E48"/>
    <w:rsid w:val="00027EF8"/>
    <w:rsid w:val="000314AB"/>
    <w:rsid w:val="00031D18"/>
    <w:rsid w:val="00032614"/>
    <w:rsid w:val="0003311E"/>
    <w:rsid w:val="0003455E"/>
    <w:rsid w:val="000422B6"/>
    <w:rsid w:val="00043300"/>
    <w:rsid w:val="0005191E"/>
    <w:rsid w:val="00052452"/>
    <w:rsid w:val="00057A90"/>
    <w:rsid w:val="00061C42"/>
    <w:rsid w:val="0006374F"/>
    <w:rsid w:val="00066B40"/>
    <w:rsid w:val="000702CB"/>
    <w:rsid w:val="0007309A"/>
    <w:rsid w:val="000732F6"/>
    <w:rsid w:val="00091B13"/>
    <w:rsid w:val="000926B8"/>
    <w:rsid w:val="00095ED3"/>
    <w:rsid w:val="000A2B4C"/>
    <w:rsid w:val="000A720D"/>
    <w:rsid w:val="000B1968"/>
    <w:rsid w:val="000B19D6"/>
    <w:rsid w:val="000B212F"/>
    <w:rsid w:val="000D3302"/>
    <w:rsid w:val="000D3756"/>
    <w:rsid w:val="000D6BC1"/>
    <w:rsid w:val="000D7A55"/>
    <w:rsid w:val="000D7F21"/>
    <w:rsid w:val="000E010E"/>
    <w:rsid w:val="000E1050"/>
    <w:rsid w:val="000E11A6"/>
    <w:rsid w:val="000E1E64"/>
    <w:rsid w:val="000E516F"/>
    <w:rsid w:val="000E6649"/>
    <w:rsid w:val="000E7E37"/>
    <w:rsid w:val="000F3925"/>
    <w:rsid w:val="000F58BA"/>
    <w:rsid w:val="000F75EB"/>
    <w:rsid w:val="00110459"/>
    <w:rsid w:val="00111E50"/>
    <w:rsid w:val="00113374"/>
    <w:rsid w:val="0011553E"/>
    <w:rsid w:val="001224B3"/>
    <w:rsid w:val="00122A57"/>
    <w:rsid w:val="00124792"/>
    <w:rsid w:val="00134AF9"/>
    <w:rsid w:val="00135271"/>
    <w:rsid w:val="00141DC9"/>
    <w:rsid w:val="00143E44"/>
    <w:rsid w:val="00147985"/>
    <w:rsid w:val="0015044F"/>
    <w:rsid w:val="00152CF5"/>
    <w:rsid w:val="00167746"/>
    <w:rsid w:val="001702BB"/>
    <w:rsid w:val="0017356C"/>
    <w:rsid w:val="00174273"/>
    <w:rsid w:val="00174B7B"/>
    <w:rsid w:val="001773DC"/>
    <w:rsid w:val="0018288E"/>
    <w:rsid w:val="001837B3"/>
    <w:rsid w:val="0019051C"/>
    <w:rsid w:val="00190749"/>
    <w:rsid w:val="00194270"/>
    <w:rsid w:val="001A0767"/>
    <w:rsid w:val="001A50DB"/>
    <w:rsid w:val="001A523C"/>
    <w:rsid w:val="001B0983"/>
    <w:rsid w:val="001C28C9"/>
    <w:rsid w:val="001C39ED"/>
    <w:rsid w:val="001D6B86"/>
    <w:rsid w:val="001E2754"/>
    <w:rsid w:val="001E6242"/>
    <w:rsid w:val="001E65D7"/>
    <w:rsid w:val="001E7F02"/>
    <w:rsid w:val="001F36DC"/>
    <w:rsid w:val="00200F13"/>
    <w:rsid w:val="002044FD"/>
    <w:rsid w:val="00215931"/>
    <w:rsid w:val="00216B32"/>
    <w:rsid w:val="00217E2D"/>
    <w:rsid w:val="00222285"/>
    <w:rsid w:val="00224BA0"/>
    <w:rsid w:val="00234F36"/>
    <w:rsid w:val="0023643E"/>
    <w:rsid w:val="002423D2"/>
    <w:rsid w:val="00242CA1"/>
    <w:rsid w:val="00242F7B"/>
    <w:rsid w:val="002438E2"/>
    <w:rsid w:val="0024455C"/>
    <w:rsid w:val="002453CC"/>
    <w:rsid w:val="0025080B"/>
    <w:rsid w:val="00255E5D"/>
    <w:rsid w:val="00267466"/>
    <w:rsid w:val="0026780A"/>
    <w:rsid w:val="00267E35"/>
    <w:rsid w:val="00277FA2"/>
    <w:rsid w:val="0028317F"/>
    <w:rsid w:val="00290377"/>
    <w:rsid w:val="00296281"/>
    <w:rsid w:val="0029656A"/>
    <w:rsid w:val="002A34B8"/>
    <w:rsid w:val="002A6977"/>
    <w:rsid w:val="002B098C"/>
    <w:rsid w:val="002B3AE9"/>
    <w:rsid w:val="002B7869"/>
    <w:rsid w:val="002B7C7F"/>
    <w:rsid w:val="002C20B9"/>
    <w:rsid w:val="002C4AB8"/>
    <w:rsid w:val="002C6BFD"/>
    <w:rsid w:val="002E027E"/>
    <w:rsid w:val="002E25AA"/>
    <w:rsid w:val="002E4334"/>
    <w:rsid w:val="002E4C3B"/>
    <w:rsid w:val="002E7BAB"/>
    <w:rsid w:val="002F7112"/>
    <w:rsid w:val="002F7133"/>
    <w:rsid w:val="00312465"/>
    <w:rsid w:val="00312814"/>
    <w:rsid w:val="00313DCF"/>
    <w:rsid w:val="0032009C"/>
    <w:rsid w:val="00323652"/>
    <w:rsid w:val="00323696"/>
    <w:rsid w:val="00326DF2"/>
    <w:rsid w:val="0033039A"/>
    <w:rsid w:val="00334B6D"/>
    <w:rsid w:val="00336F00"/>
    <w:rsid w:val="003373BA"/>
    <w:rsid w:val="003463DF"/>
    <w:rsid w:val="00347769"/>
    <w:rsid w:val="00352A6B"/>
    <w:rsid w:val="003540E5"/>
    <w:rsid w:val="00354596"/>
    <w:rsid w:val="00354637"/>
    <w:rsid w:val="0035754B"/>
    <w:rsid w:val="00371AB2"/>
    <w:rsid w:val="003729F8"/>
    <w:rsid w:val="0037401A"/>
    <w:rsid w:val="0037674C"/>
    <w:rsid w:val="00376B17"/>
    <w:rsid w:val="00377208"/>
    <w:rsid w:val="00377727"/>
    <w:rsid w:val="00377D5E"/>
    <w:rsid w:val="00377E63"/>
    <w:rsid w:val="00385CB8"/>
    <w:rsid w:val="00385F20"/>
    <w:rsid w:val="003921E6"/>
    <w:rsid w:val="00392B17"/>
    <w:rsid w:val="00394363"/>
    <w:rsid w:val="00394A0D"/>
    <w:rsid w:val="003963A3"/>
    <w:rsid w:val="0039732E"/>
    <w:rsid w:val="003A4BC4"/>
    <w:rsid w:val="003B29F7"/>
    <w:rsid w:val="003B7CAC"/>
    <w:rsid w:val="003C3668"/>
    <w:rsid w:val="003C71E2"/>
    <w:rsid w:val="003D2747"/>
    <w:rsid w:val="003D334C"/>
    <w:rsid w:val="003D41F3"/>
    <w:rsid w:val="003D7DF7"/>
    <w:rsid w:val="003E352B"/>
    <w:rsid w:val="003E3969"/>
    <w:rsid w:val="003E6302"/>
    <w:rsid w:val="003F1C9D"/>
    <w:rsid w:val="003F2E3B"/>
    <w:rsid w:val="003F4395"/>
    <w:rsid w:val="00405017"/>
    <w:rsid w:val="0040780D"/>
    <w:rsid w:val="00417DE0"/>
    <w:rsid w:val="00423169"/>
    <w:rsid w:val="00426832"/>
    <w:rsid w:val="0042782F"/>
    <w:rsid w:val="00441616"/>
    <w:rsid w:val="0044316F"/>
    <w:rsid w:val="004479DA"/>
    <w:rsid w:val="004518A4"/>
    <w:rsid w:val="004526E7"/>
    <w:rsid w:val="00454E0C"/>
    <w:rsid w:val="00454FD4"/>
    <w:rsid w:val="00457BE7"/>
    <w:rsid w:val="004653D0"/>
    <w:rsid w:val="004660CD"/>
    <w:rsid w:val="004702EE"/>
    <w:rsid w:val="00471C93"/>
    <w:rsid w:val="0047428B"/>
    <w:rsid w:val="00481B7D"/>
    <w:rsid w:val="004843DD"/>
    <w:rsid w:val="00485563"/>
    <w:rsid w:val="00485D5C"/>
    <w:rsid w:val="00491E4E"/>
    <w:rsid w:val="00493B25"/>
    <w:rsid w:val="00495E2A"/>
    <w:rsid w:val="00497F90"/>
    <w:rsid w:val="004A107B"/>
    <w:rsid w:val="004B048D"/>
    <w:rsid w:val="004B2676"/>
    <w:rsid w:val="004C0DE0"/>
    <w:rsid w:val="004C28BD"/>
    <w:rsid w:val="004C75D3"/>
    <w:rsid w:val="004D115F"/>
    <w:rsid w:val="004D23C9"/>
    <w:rsid w:val="004D3862"/>
    <w:rsid w:val="004E1DBC"/>
    <w:rsid w:val="004F1053"/>
    <w:rsid w:val="004F1653"/>
    <w:rsid w:val="00502EB9"/>
    <w:rsid w:val="00511E52"/>
    <w:rsid w:val="00512C20"/>
    <w:rsid w:val="005174CA"/>
    <w:rsid w:val="00523BC6"/>
    <w:rsid w:val="00524B87"/>
    <w:rsid w:val="00530E06"/>
    <w:rsid w:val="00535410"/>
    <w:rsid w:val="00535574"/>
    <w:rsid w:val="00535F15"/>
    <w:rsid w:val="00542711"/>
    <w:rsid w:val="00551F9C"/>
    <w:rsid w:val="00553784"/>
    <w:rsid w:val="005551D4"/>
    <w:rsid w:val="0055524F"/>
    <w:rsid w:val="00560E2C"/>
    <w:rsid w:val="00566BCF"/>
    <w:rsid w:val="00576494"/>
    <w:rsid w:val="00580249"/>
    <w:rsid w:val="00581CBF"/>
    <w:rsid w:val="00587871"/>
    <w:rsid w:val="00587C03"/>
    <w:rsid w:val="00590810"/>
    <w:rsid w:val="005A5509"/>
    <w:rsid w:val="005B0F5E"/>
    <w:rsid w:val="005C0268"/>
    <w:rsid w:val="005C13C9"/>
    <w:rsid w:val="005C1EB4"/>
    <w:rsid w:val="005D2146"/>
    <w:rsid w:val="005D5CC5"/>
    <w:rsid w:val="005D66D8"/>
    <w:rsid w:val="005D7E88"/>
    <w:rsid w:val="005E5D46"/>
    <w:rsid w:val="005E5F59"/>
    <w:rsid w:val="005F0C12"/>
    <w:rsid w:val="005F10C8"/>
    <w:rsid w:val="005F2EB6"/>
    <w:rsid w:val="005F5125"/>
    <w:rsid w:val="005F6D04"/>
    <w:rsid w:val="00600982"/>
    <w:rsid w:val="00601CD9"/>
    <w:rsid w:val="00616846"/>
    <w:rsid w:val="0062054E"/>
    <w:rsid w:val="0062304F"/>
    <w:rsid w:val="00624C1D"/>
    <w:rsid w:val="0063202B"/>
    <w:rsid w:val="00632949"/>
    <w:rsid w:val="006337C3"/>
    <w:rsid w:val="00635A65"/>
    <w:rsid w:val="0064223F"/>
    <w:rsid w:val="00645D73"/>
    <w:rsid w:val="00650F1C"/>
    <w:rsid w:val="0065274A"/>
    <w:rsid w:val="0066705D"/>
    <w:rsid w:val="006705BB"/>
    <w:rsid w:val="0067103A"/>
    <w:rsid w:val="006711F5"/>
    <w:rsid w:val="00671ED5"/>
    <w:rsid w:val="006730EB"/>
    <w:rsid w:val="00676230"/>
    <w:rsid w:val="0068114E"/>
    <w:rsid w:val="00681936"/>
    <w:rsid w:val="00681FE4"/>
    <w:rsid w:val="00686353"/>
    <w:rsid w:val="00687613"/>
    <w:rsid w:val="0069501E"/>
    <w:rsid w:val="006A0824"/>
    <w:rsid w:val="006B16A7"/>
    <w:rsid w:val="006B25AD"/>
    <w:rsid w:val="006B690E"/>
    <w:rsid w:val="006B71D5"/>
    <w:rsid w:val="006C07E3"/>
    <w:rsid w:val="006C3084"/>
    <w:rsid w:val="006C32B0"/>
    <w:rsid w:val="006D6E8C"/>
    <w:rsid w:val="006E0A93"/>
    <w:rsid w:val="006E4AA9"/>
    <w:rsid w:val="006E7BEE"/>
    <w:rsid w:val="006F7B71"/>
    <w:rsid w:val="00702765"/>
    <w:rsid w:val="00705A4A"/>
    <w:rsid w:val="007072CF"/>
    <w:rsid w:val="00711770"/>
    <w:rsid w:val="007127D9"/>
    <w:rsid w:val="0071287A"/>
    <w:rsid w:val="00715200"/>
    <w:rsid w:val="00715E85"/>
    <w:rsid w:val="00722F3F"/>
    <w:rsid w:val="00723CE1"/>
    <w:rsid w:val="00736B39"/>
    <w:rsid w:val="00736BF5"/>
    <w:rsid w:val="00737E48"/>
    <w:rsid w:val="00740BBF"/>
    <w:rsid w:val="007444B3"/>
    <w:rsid w:val="00744F17"/>
    <w:rsid w:val="007454CE"/>
    <w:rsid w:val="00746B9A"/>
    <w:rsid w:val="00747F90"/>
    <w:rsid w:val="00750676"/>
    <w:rsid w:val="00752179"/>
    <w:rsid w:val="007573BA"/>
    <w:rsid w:val="007607A8"/>
    <w:rsid w:val="00762D38"/>
    <w:rsid w:val="00766857"/>
    <w:rsid w:val="00773CAE"/>
    <w:rsid w:val="007740E5"/>
    <w:rsid w:val="007748F6"/>
    <w:rsid w:val="00775906"/>
    <w:rsid w:val="007762FD"/>
    <w:rsid w:val="0077697E"/>
    <w:rsid w:val="00777C4E"/>
    <w:rsid w:val="007825BB"/>
    <w:rsid w:val="00783EB9"/>
    <w:rsid w:val="00790257"/>
    <w:rsid w:val="00797327"/>
    <w:rsid w:val="00797D38"/>
    <w:rsid w:val="007A0732"/>
    <w:rsid w:val="007B0D6B"/>
    <w:rsid w:val="007B402C"/>
    <w:rsid w:val="007B6CA3"/>
    <w:rsid w:val="007D05C6"/>
    <w:rsid w:val="007D11A5"/>
    <w:rsid w:val="007D62A2"/>
    <w:rsid w:val="007F108C"/>
    <w:rsid w:val="007F2F2B"/>
    <w:rsid w:val="007F32FA"/>
    <w:rsid w:val="007F5EA5"/>
    <w:rsid w:val="00801EFB"/>
    <w:rsid w:val="00804E69"/>
    <w:rsid w:val="00804F83"/>
    <w:rsid w:val="0080675E"/>
    <w:rsid w:val="00806DF3"/>
    <w:rsid w:val="00814F44"/>
    <w:rsid w:val="00815F97"/>
    <w:rsid w:val="008221F9"/>
    <w:rsid w:val="008257DB"/>
    <w:rsid w:val="00830E0F"/>
    <w:rsid w:val="0083362E"/>
    <w:rsid w:val="00835E8A"/>
    <w:rsid w:val="00842248"/>
    <w:rsid w:val="00847B42"/>
    <w:rsid w:val="008537C8"/>
    <w:rsid w:val="008564C4"/>
    <w:rsid w:val="0085678B"/>
    <w:rsid w:val="00860820"/>
    <w:rsid w:val="008612F6"/>
    <w:rsid w:val="00862EDC"/>
    <w:rsid w:val="00866EA7"/>
    <w:rsid w:val="00871733"/>
    <w:rsid w:val="00872493"/>
    <w:rsid w:val="00881E9E"/>
    <w:rsid w:val="00890571"/>
    <w:rsid w:val="008925F3"/>
    <w:rsid w:val="00895154"/>
    <w:rsid w:val="00896D42"/>
    <w:rsid w:val="008A39E0"/>
    <w:rsid w:val="008A4746"/>
    <w:rsid w:val="008A4E8C"/>
    <w:rsid w:val="008A554A"/>
    <w:rsid w:val="008B0770"/>
    <w:rsid w:val="008B0E20"/>
    <w:rsid w:val="008B2DDF"/>
    <w:rsid w:val="008B3214"/>
    <w:rsid w:val="008B43E2"/>
    <w:rsid w:val="008B4F7E"/>
    <w:rsid w:val="008B6CB4"/>
    <w:rsid w:val="008C1ABB"/>
    <w:rsid w:val="008C2C02"/>
    <w:rsid w:val="008C5704"/>
    <w:rsid w:val="008C5CB0"/>
    <w:rsid w:val="008C600C"/>
    <w:rsid w:val="008D28F6"/>
    <w:rsid w:val="008D297C"/>
    <w:rsid w:val="008D339F"/>
    <w:rsid w:val="008D51BA"/>
    <w:rsid w:val="008D59D2"/>
    <w:rsid w:val="008D6890"/>
    <w:rsid w:val="008E0D7D"/>
    <w:rsid w:val="008E365B"/>
    <w:rsid w:val="008E3CA4"/>
    <w:rsid w:val="008E7965"/>
    <w:rsid w:val="008F1E8E"/>
    <w:rsid w:val="008F21DF"/>
    <w:rsid w:val="008F3D4A"/>
    <w:rsid w:val="008F5369"/>
    <w:rsid w:val="009012F3"/>
    <w:rsid w:val="00902A44"/>
    <w:rsid w:val="00906DE8"/>
    <w:rsid w:val="009106CF"/>
    <w:rsid w:val="00912D13"/>
    <w:rsid w:val="009141A6"/>
    <w:rsid w:val="0092057F"/>
    <w:rsid w:val="009271C6"/>
    <w:rsid w:val="00930091"/>
    <w:rsid w:val="00930FF0"/>
    <w:rsid w:val="009312C9"/>
    <w:rsid w:val="0093288B"/>
    <w:rsid w:val="00937B57"/>
    <w:rsid w:val="009417BD"/>
    <w:rsid w:val="009472AD"/>
    <w:rsid w:val="009514A9"/>
    <w:rsid w:val="00955966"/>
    <w:rsid w:val="0095694F"/>
    <w:rsid w:val="009600C6"/>
    <w:rsid w:val="00960140"/>
    <w:rsid w:val="00960EF9"/>
    <w:rsid w:val="00961F73"/>
    <w:rsid w:val="00964A7B"/>
    <w:rsid w:val="009654A0"/>
    <w:rsid w:val="00965AAD"/>
    <w:rsid w:val="00966986"/>
    <w:rsid w:val="00967DC2"/>
    <w:rsid w:val="009713DC"/>
    <w:rsid w:val="009747E5"/>
    <w:rsid w:val="00976D60"/>
    <w:rsid w:val="00976DD9"/>
    <w:rsid w:val="00977809"/>
    <w:rsid w:val="009809EB"/>
    <w:rsid w:val="00985FA9"/>
    <w:rsid w:val="00986612"/>
    <w:rsid w:val="00995503"/>
    <w:rsid w:val="009976CD"/>
    <w:rsid w:val="009A12ED"/>
    <w:rsid w:val="009A43C5"/>
    <w:rsid w:val="009B2CC6"/>
    <w:rsid w:val="009B35A8"/>
    <w:rsid w:val="009B6C88"/>
    <w:rsid w:val="009B7321"/>
    <w:rsid w:val="009B7402"/>
    <w:rsid w:val="009C7374"/>
    <w:rsid w:val="009C7D6A"/>
    <w:rsid w:val="009D32D9"/>
    <w:rsid w:val="009D76B2"/>
    <w:rsid w:val="009E0175"/>
    <w:rsid w:val="009E2F82"/>
    <w:rsid w:val="009E4CE8"/>
    <w:rsid w:val="009F0E79"/>
    <w:rsid w:val="009F67E9"/>
    <w:rsid w:val="009F6FF1"/>
    <w:rsid w:val="00A03283"/>
    <w:rsid w:val="00A03509"/>
    <w:rsid w:val="00A03982"/>
    <w:rsid w:val="00A160F9"/>
    <w:rsid w:val="00A26DC2"/>
    <w:rsid w:val="00A31E60"/>
    <w:rsid w:val="00A32883"/>
    <w:rsid w:val="00A373CB"/>
    <w:rsid w:val="00A40457"/>
    <w:rsid w:val="00A42F37"/>
    <w:rsid w:val="00A43753"/>
    <w:rsid w:val="00A43B5F"/>
    <w:rsid w:val="00A5238C"/>
    <w:rsid w:val="00A53006"/>
    <w:rsid w:val="00A55586"/>
    <w:rsid w:val="00A5683E"/>
    <w:rsid w:val="00A602B0"/>
    <w:rsid w:val="00A64B7F"/>
    <w:rsid w:val="00A665CE"/>
    <w:rsid w:val="00A66E74"/>
    <w:rsid w:val="00A70BC6"/>
    <w:rsid w:val="00A713FD"/>
    <w:rsid w:val="00A76AB5"/>
    <w:rsid w:val="00A76EAA"/>
    <w:rsid w:val="00A82457"/>
    <w:rsid w:val="00A824B9"/>
    <w:rsid w:val="00A959D4"/>
    <w:rsid w:val="00A95A07"/>
    <w:rsid w:val="00A95A4E"/>
    <w:rsid w:val="00AA20AF"/>
    <w:rsid w:val="00AA22CB"/>
    <w:rsid w:val="00AA3FE4"/>
    <w:rsid w:val="00AC1F7C"/>
    <w:rsid w:val="00AC2118"/>
    <w:rsid w:val="00AC25DE"/>
    <w:rsid w:val="00AC7332"/>
    <w:rsid w:val="00AD2109"/>
    <w:rsid w:val="00AD3AF2"/>
    <w:rsid w:val="00AD4D3F"/>
    <w:rsid w:val="00AE01E8"/>
    <w:rsid w:val="00AE1EF3"/>
    <w:rsid w:val="00AE35AB"/>
    <w:rsid w:val="00AE3E48"/>
    <w:rsid w:val="00AF09AE"/>
    <w:rsid w:val="00AF4679"/>
    <w:rsid w:val="00AF57BC"/>
    <w:rsid w:val="00AF69D8"/>
    <w:rsid w:val="00B0241D"/>
    <w:rsid w:val="00B03723"/>
    <w:rsid w:val="00B04855"/>
    <w:rsid w:val="00B04A38"/>
    <w:rsid w:val="00B125BA"/>
    <w:rsid w:val="00B1382A"/>
    <w:rsid w:val="00B14E00"/>
    <w:rsid w:val="00B23E65"/>
    <w:rsid w:val="00B2501F"/>
    <w:rsid w:val="00B25B33"/>
    <w:rsid w:val="00B313BB"/>
    <w:rsid w:val="00B3455A"/>
    <w:rsid w:val="00B351CC"/>
    <w:rsid w:val="00B45CFE"/>
    <w:rsid w:val="00B50E43"/>
    <w:rsid w:val="00B51227"/>
    <w:rsid w:val="00B529D0"/>
    <w:rsid w:val="00B6420B"/>
    <w:rsid w:val="00B71D0D"/>
    <w:rsid w:val="00B73BAD"/>
    <w:rsid w:val="00B87A9F"/>
    <w:rsid w:val="00B91BFE"/>
    <w:rsid w:val="00B91EBA"/>
    <w:rsid w:val="00B92A8D"/>
    <w:rsid w:val="00B954D3"/>
    <w:rsid w:val="00BA553E"/>
    <w:rsid w:val="00BB1BC5"/>
    <w:rsid w:val="00BB2C09"/>
    <w:rsid w:val="00BB6BE4"/>
    <w:rsid w:val="00BB6FE3"/>
    <w:rsid w:val="00BC0BC8"/>
    <w:rsid w:val="00BC217F"/>
    <w:rsid w:val="00BC652A"/>
    <w:rsid w:val="00BC7CEE"/>
    <w:rsid w:val="00BD5758"/>
    <w:rsid w:val="00BD5AEA"/>
    <w:rsid w:val="00BD5DDD"/>
    <w:rsid w:val="00BD78F6"/>
    <w:rsid w:val="00BE1135"/>
    <w:rsid w:val="00BE377C"/>
    <w:rsid w:val="00BE39D2"/>
    <w:rsid w:val="00BE4134"/>
    <w:rsid w:val="00BE6158"/>
    <w:rsid w:val="00BE641A"/>
    <w:rsid w:val="00BE736A"/>
    <w:rsid w:val="00BF6C66"/>
    <w:rsid w:val="00C00FBA"/>
    <w:rsid w:val="00C01147"/>
    <w:rsid w:val="00C04D7E"/>
    <w:rsid w:val="00C06CE3"/>
    <w:rsid w:val="00C07469"/>
    <w:rsid w:val="00C16231"/>
    <w:rsid w:val="00C17E2D"/>
    <w:rsid w:val="00C30E9C"/>
    <w:rsid w:val="00C311B5"/>
    <w:rsid w:val="00C31FF5"/>
    <w:rsid w:val="00C35289"/>
    <w:rsid w:val="00C37078"/>
    <w:rsid w:val="00C41805"/>
    <w:rsid w:val="00C45B4F"/>
    <w:rsid w:val="00C466DF"/>
    <w:rsid w:val="00C46E44"/>
    <w:rsid w:val="00C514D1"/>
    <w:rsid w:val="00C514EF"/>
    <w:rsid w:val="00C51503"/>
    <w:rsid w:val="00C52887"/>
    <w:rsid w:val="00C55B46"/>
    <w:rsid w:val="00C56D10"/>
    <w:rsid w:val="00C73523"/>
    <w:rsid w:val="00C741CE"/>
    <w:rsid w:val="00C802F7"/>
    <w:rsid w:val="00C82E89"/>
    <w:rsid w:val="00C91E59"/>
    <w:rsid w:val="00C93975"/>
    <w:rsid w:val="00CA156E"/>
    <w:rsid w:val="00CA34D7"/>
    <w:rsid w:val="00CA5D17"/>
    <w:rsid w:val="00CA5E06"/>
    <w:rsid w:val="00CA685D"/>
    <w:rsid w:val="00CB5A58"/>
    <w:rsid w:val="00CC0CB9"/>
    <w:rsid w:val="00CC4FB8"/>
    <w:rsid w:val="00CC504E"/>
    <w:rsid w:val="00CC51FB"/>
    <w:rsid w:val="00CC5D22"/>
    <w:rsid w:val="00CD1E2E"/>
    <w:rsid w:val="00CD374B"/>
    <w:rsid w:val="00CE33FA"/>
    <w:rsid w:val="00CE4A3E"/>
    <w:rsid w:val="00CE70F9"/>
    <w:rsid w:val="00CF164E"/>
    <w:rsid w:val="00CF4F4A"/>
    <w:rsid w:val="00CF724D"/>
    <w:rsid w:val="00D02A6B"/>
    <w:rsid w:val="00D04284"/>
    <w:rsid w:val="00D057E2"/>
    <w:rsid w:val="00D0638D"/>
    <w:rsid w:val="00D11077"/>
    <w:rsid w:val="00D130FF"/>
    <w:rsid w:val="00D15113"/>
    <w:rsid w:val="00D2366E"/>
    <w:rsid w:val="00D239CA"/>
    <w:rsid w:val="00D23B95"/>
    <w:rsid w:val="00D2559C"/>
    <w:rsid w:val="00D32CD6"/>
    <w:rsid w:val="00D43EC8"/>
    <w:rsid w:val="00D52985"/>
    <w:rsid w:val="00D54724"/>
    <w:rsid w:val="00D63CBD"/>
    <w:rsid w:val="00D64886"/>
    <w:rsid w:val="00D71F33"/>
    <w:rsid w:val="00D772AD"/>
    <w:rsid w:val="00D801D5"/>
    <w:rsid w:val="00D8087A"/>
    <w:rsid w:val="00D913A8"/>
    <w:rsid w:val="00D920AF"/>
    <w:rsid w:val="00D92933"/>
    <w:rsid w:val="00D97B40"/>
    <w:rsid w:val="00DA2CD2"/>
    <w:rsid w:val="00DA44E6"/>
    <w:rsid w:val="00DA537B"/>
    <w:rsid w:val="00DB2A86"/>
    <w:rsid w:val="00DB2B14"/>
    <w:rsid w:val="00DB2BDA"/>
    <w:rsid w:val="00DB492F"/>
    <w:rsid w:val="00DC09EB"/>
    <w:rsid w:val="00DC0CC4"/>
    <w:rsid w:val="00DC1E1E"/>
    <w:rsid w:val="00DC220C"/>
    <w:rsid w:val="00DC481B"/>
    <w:rsid w:val="00DC562C"/>
    <w:rsid w:val="00DC6D31"/>
    <w:rsid w:val="00DC6FDF"/>
    <w:rsid w:val="00DD6DD4"/>
    <w:rsid w:val="00DE7C81"/>
    <w:rsid w:val="00DF4FEA"/>
    <w:rsid w:val="00E00A62"/>
    <w:rsid w:val="00E03ABF"/>
    <w:rsid w:val="00E040C0"/>
    <w:rsid w:val="00E06187"/>
    <w:rsid w:val="00E143D9"/>
    <w:rsid w:val="00E15040"/>
    <w:rsid w:val="00E17A4E"/>
    <w:rsid w:val="00E20CB8"/>
    <w:rsid w:val="00E21703"/>
    <w:rsid w:val="00E247F8"/>
    <w:rsid w:val="00E26CA2"/>
    <w:rsid w:val="00E31454"/>
    <w:rsid w:val="00E32BD1"/>
    <w:rsid w:val="00E36447"/>
    <w:rsid w:val="00E37079"/>
    <w:rsid w:val="00E425F9"/>
    <w:rsid w:val="00E43BE4"/>
    <w:rsid w:val="00E544F1"/>
    <w:rsid w:val="00E54ED0"/>
    <w:rsid w:val="00E55F2B"/>
    <w:rsid w:val="00E57A64"/>
    <w:rsid w:val="00E7173E"/>
    <w:rsid w:val="00E724FB"/>
    <w:rsid w:val="00E744F7"/>
    <w:rsid w:val="00E75450"/>
    <w:rsid w:val="00E80C96"/>
    <w:rsid w:val="00E84958"/>
    <w:rsid w:val="00E903AF"/>
    <w:rsid w:val="00E9168C"/>
    <w:rsid w:val="00E93119"/>
    <w:rsid w:val="00E943AB"/>
    <w:rsid w:val="00E94B1E"/>
    <w:rsid w:val="00EA716C"/>
    <w:rsid w:val="00EB5AD0"/>
    <w:rsid w:val="00EB5C67"/>
    <w:rsid w:val="00EC2431"/>
    <w:rsid w:val="00EC453B"/>
    <w:rsid w:val="00EC6395"/>
    <w:rsid w:val="00ED51C0"/>
    <w:rsid w:val="00EE1B26"/>
    <w:rsid w:val="00EE26C2"/>
    <w:rsid w:val="00EE4D9C"/>
    <w:rsid w:val="00EE5577"/>
    <w:rsid w:val="00EE7B82"/>
    <w:rsid w:val="00EF5E0A"/>
    <w:rsid w:val="00F028FD"/>
    <w:rsid w:val="00F0559F"/>
    <w:rsid w:val="00F103BC"/>
    <w:rsid w:val="00F11714"/>
    <w:rsid w:val="00F12D11"/>
    <w:rsid w:val="00F136F0"/>
    <w:rsid w:val="00F156DF"/>
    <w:rsid w:val="00F17687"/>
    <w:rsid w:val="00F2008A"/>
    <w:rsid w:val="00F20D93"/>
    <w:rsid w:val="00F24201"/>
    <w:rsid w:val="00F264DA"/>
    <w:rsid w:val="00F32E28"/>
    <w:rsid w:val="00F34F97"/>
    <w:rsid w:val="00F40E0F"/>
    <w:rsid w:val="00F501C6"/>
    <w:rsid w:val="00F509EE"/>
    <w:rsid w:val="00F62CB5"/>
    <w:rsid w:val="00F67FAE"/>
    <w:rsid w:val="00F746F7"/>
    <w:rsid w:val="00F82249"/>
    <w:rsid w:val="00F84356"/>
    <w:rsid w:val="00F85979"/>
    <w:rsid w:val="00F909A2"/>
    <w:rsid w:val="00F948B6"/>
    <w:rsid w:val="00F96482"/>
    <w:rsid w:val="00F96550"/>
    <w:rsid w:val="00FA1CF5"/>
    <w:rsid w:val="00FA59C6"/>
    <w:rsid w:val="00FA65D6"/>
    <w:rsid w:val="00FB3379"/>
    <w:rsid w:val="00FB4DD4"/>
    <w:rsid w:val="00FB746B"/>
    <w:rsid w:val="00FB771F"/>
    <w:rsid w:val="00FB792D"/>
    <w:rsid w:val="00FB7BEE"/>
    <w:rsid w:val="00FB7CE9"/>
    <w:rsid w:val="00FC14CC"/>
    <w:rsid w:val="00FC1F4B"/>
    <w:rsid w:val="00FC57B9"/>
    <w:rsid w:val="00FD17B1"/>
    <w:rsid w:val="00FD45D3"/>
    <w:rsid w:val="00FD7518"/>
    <w:rsid w:val="00FE24A9"/>
    <w:rsid w:val="00FE480A"/>
    <w:rsid w:val="00FE574E"/>
    <w:rsid w:val="00FE6E1C"/>
    <w:rsid w:val="00FF610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3039A"/>
    <w:pPr>
      <w:autoSpaceDE w:val="0"/>
      <w:autoSpaceDN w:val="0"/>
    </w:pPr>
    <w:rPr>
      <w:rFonts w:ascii="A4U" w:hAnsi="A4U" w:cs="A4U"/>
      <w:lang w:eastAsia="en-US"/>
    </w:rPr>
  </w:style>
  <w:style w:type="paragraph" w:styleId="Heading1">
    <w:name w:val="heading 1"/>
    <w:basedOn w:val="Normal"/>
    <w:next w:val="Normal"/>
    <w:link w:val="Heading1Char"/>
    <w:uiPriority w:val="99"/>
    <w:qFormat/>
    <w:rsid w:val="005F10C8"/>
    <w:pPr>
      <w:keepNext/>
      <w:autoSpaceDE/>
      <w:autoSpaceDN/>
      <w:jc w:val="center"/>
      <w:outlineLvl w:val="0"/>
    </w:pPr>
    <w:rPr>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6FE3"/>
    <w:rPr>
      <w:rFonts w:ascii="Cambria" w:hAnsi="Cambria" w:cs="Cambria"/>
      <w:b/>
      <w:bCs/>
      <w:kern w:val="32"/>
      <w:sz w:val="32"/>
      <w:szCs w:val="32"/>
      <w:lang w:eastAsia="en-US"/>
    </w:rPr>
  </w:style>
  <w:style w:type="paragraph" w:styleId="Title">
    <w:name w:val="Title"/>
    <w:basedOn w:val="Normal"/>
    <w:link w:val="TitleChar"/>
    <w:uiPriority w:val="99"/>
    <w:qFormat/>
    <w:rsid w:val="0033039A"/>
    <w:pPr>
      <w:autoSpaceDE/>
      <w:autoSpaceDN/>
      <w:jc w:val="center"/>
    </w:pPr>
    <w:rPr>
      <w:b/>
      <w:bCs/>
      <w:sz w:val="24"/>
      <w:szCs w:val="24"/>
    </w:rPr>
  </w:style>
  <w:style w:type="character" w:customStyle="1" w:styleId="TitleChar">
    <w:name w:val="Title Char"/>
    <w:basedOn w:val="DefaultParagraphFont"/>
    <w:link w:val="Title"/>
    <w:uiPriority w:val="99"/>
    <w:locked/>
    <w:rsid w:val="00BB6FE3"/>
    <w:rPr>
      <w:rFonts w:ascii="Cambria" w:hAnsi="Cambria" w:cs="Cambria"/>
      <w:b/>
      <w:bCs/>
      <w:kern w:val="28"/>
      <w:sz w:val="32"/>
      <w:szCs w:val="32"/>
      <w:lang w:eastAsia="en-US"/>
    </w:rPr>
  </w:style>
  <w:style w:type="paragraph" w:styleId="BodyText">
    <w:name w:val="Body Text"/>
    <w:aliases w:val="Body Text Char,Body Text Char1 Char,Body Text Char Char1 Char,Body Text Char2 Char,Body Text Char1 Char Char,Body Text Char Char1 Char Char,Body Text Char Char2 Char,Body Text Char1 Char Char1,Body Text Char Char1 Char Char1"/>
    <w:basedOn w:val="Normal"/>
    <w:link w:val="BodyTextChar1"/>
    <w:uiPriority w:val="99"/>
    <w:rsid w:val="0033039A"/>
    <w:pPr>
      <w:jc w:val="both"/>
    </w:pPr>
    <w:rPr>
      <w:sz w:val="24"/>
      <w:szCs w:val="24"/>
    </w:rPr>
  </w:style>
  <w:style w:type="character" w:customStyle="1" w:styleId="BodyTextChar1">
    <w:name w:val="Body Text Char1"/>
    <w:aliases w:val="Body Text Char Char,Body Text Char1 Char Char2,Body Text Char Char1 Char Char2,Body Text Char2 Char Char,Body Text Char1 Char Char Char,Body Text Char Char1 Char Char Char,Body Text Char Char2 Char Char,Body Text Char1 Char Char1 Char"/>
    <w:basedOn w:val="DefaultParagraphFont"/>
    <w:link w:val="BodyText"/>
    <w:uiPriority w:val="99"/>
    <w:locked/>
    <w:rsid w:val="005F10C8"/>
    <w:rPr>
      <w:rFonts w:cs="Times New Roman"/>
      <w:sz w:val="24"/>
      <w:szCs w:val="24"/>
      <w:lang w:val="bg-BG" w:eastAsia="en-US"/>
    </w:rPr>
  </w:style>
  <w:style w:type="character" w:styleId="Hyperlink">
    <w:name w:val="Hyperlink"/>
    <w:basedOn w:val="DefaultParagraphFont"/>
    <w:uiPriority w:val="99"/>
    <w:rsid w:val="0033039A"/>
    <w:rPr>
      <w:rFonts w:cs="Times New Roman"/>
      <w:color w:val="003399"/>
      <w:u w:val="single"/>
    </w:rPr>
  </w:style>
  <w:style w:type="character" w:styleId="FollowedHyperlink">
    <w:name w:val="FollowedHyperlink"/>
    <w:basedOn w:val="DefaultParagraphFont"/>
    <w:uiPriority w:val="99"/>
    <w:rsid w:val="0033039A"/>
    <w:rPr>
      <w:rFonts w:cs="Times New Roman"/>
      <w:color w:val="800080"/>
      <w:u w:val="single"/>
    </w:rPr>
  </w:style>
  <w:style w:type="paragraph" w:styleId="BodyTextIndent3">
    <w:name w:val="Body Text Indent 3"/>
    <w:basedOn w:val="Normal"/>
    <w:link w:val="BodyTextIndent3Char"/>
    <w:uiPriority w:val="99"/>
    <w:rsid w:val="0033039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BB6FE3"/>
    <w:rPr>
      <w:rFonts w:ascii="A4U" w:hAnsi="A4U" w:cs="A4U"/>
      <w:sz w:val="16"/>
      <w:szCs w:val="16"/>
      <w:lang w:eastAsia="en-US"/>
    </w:rPr>
  </w:style>
  <w:style w:type="paragraph" w:styleId="BodyText2">
    <w:name w:val="Body Text 2"/>
    <w:basedOn w:val="Normal"/>
    <w:link w:val="BodyText2Char"/>
    <w:uiPriority w:val="99"/>
    <w:rsid w:val="0033039A"/>
    <w:pPr>
      <w:numPr>
        <w:ilvl w:val="12"/>
      </w:numPr>
      <w:tabs>
        <w:tab w:val="left" w:pos="1069"/>
      </w:tabs>
      <w:autoSpaceDE/>
      <w:autoSpaceDN/>
      <w:jc w:val="both"/>
    </w:pPr>
    <w:rPr>
      <w:rFonts w:ascii="Arial" w:hAnsi="Arial" w:cs="Arial"/>
      <w:sz w:val="24"/>
      <w:szCs w:val="24"/>
    </w:rPr>
  </w:style>
  <w:style w:type="character" w:customStyle="1" w:styleId="BodyText2Char">
    <w:name w:val="Body Text 2 Char"/>
    <w:basedOn w:val="DefaultParagraphFont"/>
    <w:link w:val="BodyText2"/>
    <w:uiPriority w:val="99"/>
    <w:semiHidden/>
    <w:locked/>
    <w:rsid w:val="00BB6FE3"/>
    <w:rPr>
      <w:rFonts w:ascii="A4U" w:hAnsi="A4U" w:cs="A4U"/>
      <w:sz w:val="20"/>
      <w:szCs w:val="20"/>
      <w:lang w:eastAsia="en-US"/>
    </w:rPr>
  </w:style>
  <w:style w:type="character" w:styleId="CommentReference">
    <w:name w:val="annotation reference"/>
    <w:basedOn w:val="DefaultParagraphFont"/>
    <w:uiPriority w:val="99"/>
    <w:semiHidden/>
    <w:rsid w:val="0033039A"/>
    <w:rPr>
      <w:rFonts w:cs="Times New Roman"/>
      <w:sz w:val="16"/>
      <w:szCs w:val="16"/>
    </w:rPr>
  </w:style>
  <w:style w:type="paragraph" w:styleId="CommentText">
    <w:name w:val="annotation text"/>
    <w:basedOn w:val="Normal"/>
    <w:link w:val="CommentTextChar"/>
    <w:uiPriority w:val="99"/>
    <w:semiHidden/>
    <w:rsid w:val="0033039A"/>
  </w:style>
  <w:style w:type="character" w:customStyle="1" w:styleId="CommentTextChar">
    <w:name w:val="Comment Text Char"/>
    <w:basedOn w:val="DefaultParagraphFont"/>
    <w:link w:val="CommentText"/>
    <w:uiPriority w:val="99"/>
    <w:semiHidden/>
    <w:locked/>
    <w:rsid w:val="00454FD4"/>
    <w:rPr>
      <w:rFonts w:ascii="A4U" w:hAnsi="A4U" w:cs="A4U"/>
      <w:lang w:eastAsia="en-US"/>
    </w:rPr>
  </w:style>
  <w:style w:type="paragraph" w:customStyle="1" w:styleId="1">
    <w:name w:val="Предмет на коментар1"/>
    <w:basedOn w:val="CommentText"/>
    <w:next w:val="CommentText"/>
    <w:uiPriority w:val="99"/>
    <w:semiHidden/>
    <w:rsid w:val="0033039A"/>
    <w:rPr>
      <w:b/>
      <w:bCs/>
    </w:rPr>
  </w:style>
  <w:style w:type="paragraph" w:customStyle="1" w:styleId="10">
    <w:name w:val="Изнесен текст1"/>
    <w:basedOn w:val="Normal"/>
    <w:uiPriority w:val="99"/>
    <w:semiHidden/>
    <w:rsid w:val="0033039A"/>
    <w:rPr>
      <w:rFonts w:ascii="Tahoma" w:hAnsi="Tahoma" w:cs="Tahoma"/>
      <w:sz w:val="16"/>
      <w:szCs w:val="16"/>
    </w:rPr>
  </w:style>
  <w:style w:type="paragraph" w:styleId="DocumentMap">
    <w:name w:val="Document Map"/>
    <w:basedOn w:val="Normal"/>
    <w:link w:val="DocumentMapChar"/>
    <w:uiPriority w:val="99"/>
    <w:semiHidden/>
    <w:rsid w:val="0033039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BB6FE3"/>
    <w:rPr>
      <w:rFonts w:cs="Times New Roman"/>
      <w:sz w:val="2"/>
      <w:szCs w:val="2"/>
      <w:lang w:eastAsia="en-US"/>
    </w:rPr>
  </w:style>
  <w:style w:type="paragraph" w:styleId="BodyTextIndent2">
    <w:name w:val="Body Text Indent 2"/>
    <w:basedOn w:val="Normal"/>
    <w:link w:val="BodyTextIndent2Char"/>
    <w:uiPriority w:val="99"/>
    <w:rsid w:val="0033039A"/>
    <w:pPr>
      <w:ind w:firstLine="12"/>
      <w:jc w:val="both"/>
    </w:pPr>
    <w:rPr>
      <w:sz w:val="24"/>
      <w:szCs w:val="24"/>
    </w:rPr>
  </w:style>
  <w:style w:type="character" w:customStyle="1" w:styleId="BodyTextIndent2Char">
    <w:name w:val="Body Text Indent 2 Char"/>
    <w:basedOn w:val="DefaultParagraphFont"/>
    <w:link w:val="BodyTextIndent2"/>
    <w:uiPriority w:val="99"/>
    <w:semiHidden/>
    <w:locked/>
    <w:rsid w:val="00BB6FE3"/>
    <w:rPr>
      <w:rFonts w:ascii="A4U" w:hAnsi="A4U" w:cs="A4U"/>
      <w:sz w:val="20"/>
      <w:szCs w:val="20"/>
      <w:lang w:eastAsia="en-US"/>
    </w:rPr>
  </w:style>
  <w:style w:type="paragraph" w:styleId="BodyText3">
    <w:name w:val="Body Text 3"/>
    <w:basedOn w:val="Normal"/>
    <w:link w:val="BodyText3Char"/>
    <w:uiPriority w:val="99"/>
    <w:rsid w:val="0033039A"/>
    <w:pPr>
      <w:jc w:val="both"/>
    </w:pPr>
    <w:rPr>
      <w:color w:val="FF6600"/>
      <w:sz w:val="24"/>
      <w:szCs w:val="24"/>
    </w:rPr>
  </w:style>
  <w:style w:type="character" w:customStyle="1" w:styleId="BodyText3Char">
    <w:name w:val="Body Text 3 Char"/>
    <w:basedOn w:val="DefaultParagraphFont"/>
    <w:link w:val="BodyText3"/>
    <w:uiPriority w:val="99"/>
    <w:semiHidden/>
    <w:locked/>
    <w:rsid w:val="00BB6FE3"/>
    <w:rPr>
      <w:rFonts w:ascii="A4U" w:hAnsi="A4U" w:cs="A4U"/>
      <w:sz w:val="16"/>
      <w:szCs w:val="16"/>
      <w:lang w:eastAsia="en-US"/>
    </w:rPr>
  </w:style>
  <w:style w:type="paragraph" w:styleId="Header">
    <w:name w:val="header"/>
    <w:basedOn w:val="Normal"/>
    <w:link w:val="HeaderChar"/>
    <w:uiPriority w:val="99"/>
    <w:rsid w:val="0033039A"/>
    <w:pPr>
      <w:tabs>
        <w:tab w:val="center" w:pos="4153"/>
        <w:tab w:val="right" w:pos="8306"/>
      </w:tabs>
    </w:pPr>
  </w:style>
  <w:style w:type="character" w:customStyle="1" w:styleId="HeaderChar">
    <w:name w:val="Header Char"/>
    <w:basedOn w:val="DefaultParagraphFont"/>
    <w:link w:val="Header"/>
    <w:uiPriority w:val="99"/>
    <w:semiHidden/>
    <w:locked/>
    <w:rsid w:val="00BB6FE3"/>
    <w:rPr>
      <w:rFonts w:ascii="A4U" w:hAnsi="A4U" w:cs="A4U"/>
      <w:sz w:val="20"/>
      <w:szCs w:val="20"/>
      <w:lang w:eastAsia="en-US"/>
    </w:rPr>
  </w:style>
  <w:style w:type="paragraph" w:styleId="Footer">
    <w:name w:val="footer"/>
    <w:basedOn w:val="Normal"/>
    <w:link w:val="FooterChar"/>
    <w:uiPriority w:val="99"/>
    <w:rsid w:val="0033039A"/>
    <w:pPr>
      <w:tabs>
        <w:tab w:val="center" w:pos="4153"/>
        <w:tab w:val="right" w:pos="8306"/>
      </w:tabs>
    </w:pPr>
  </w:style>
  <w:style w:type="character" w:customStyle="1" w:styleId="FooterChar">
    <w:name w:val="Footer Char"/>
    <w:basedOn w:val="DefaultParagraphFont"/>
    <w:link w:val="Footer"/>
    <w:uiPriority w:val="99"/>
    <w:semiHidden/>
    <w:locked/>
    <w:rsid w:val="00BB6FE3"/>
    <w:rPr>
      <w:rFonts w:ascii="A4U" w:hAnsi="A4U" w:cs="A4U"/>
      <w:sz w:val="20"/>
      <w:szCs w:val="20"/>
      <w:lang w:eastAsia="en-US"/>
    </w:rPr>
  </w:style>
  <w:style w:type="character" w:styleId="PageNumber">
    <w:name w:val="page number"/>
    <w:basedOn w:val="DefaultParagraphFont"/>
    <w:uiPriority w:val="99"/>
    <w:rsid w:val="0033039A"/>
    <w:rPr>
      <w:rFonts w:cs="Times New Roman"/>
    </w:rPr>
  </w:style>
  <w:style w:type="paragraph" w:customStyle="1" w:styleId="h1">
    <w:name w:val="h1"/>
    <w:basedOn w:val="Normal"/>
    <w:uiPriority w:val="99"/>
    <w:rsid w:val="002A6977"/>
    <w:pPr>
      <w:numPr>
        <w:numId w:val="2"/>
      </w:numPr>
      <w:autoSpaceDE/>
      <w:autoSpaceDN/>
    </w:pPr>
    <w:rPr>
      <w:rFonts w:ascii="Arial" w:hAnsi="Arial" w:cs="Arial"/>
      <w:sz w:val="24"/>
      <w:szCs w:val="24"/>
      <w:lang w:val="en-GB"/>
    </w:rPr>
  </w:style>
  <w:style w:type="paragraph" w:customStyle="1" w:styleId="h2">
    <w:name w:val="h2"/>
    <w:basedOn w:val="Normal"/>
    <w:uiPriority w:val="99"/>
    <w:rsid w:val="002A6977"/>
    <w:pPr>
      <w:numPr>
        <w:ilvl w:val="1"/>
        <w:numId w:val="2"/>
      </w:numPr>
      <w:autoSpaceDE/>
      <w:autoSpaceDN/>
    </w:pPr>
    <w:rPr>
      <w:rFonts w:ascii="Arial" w:hAnsi="Arial" w:cs="Arial"/>
      <w:sz w:val="24"/>
      <w:szCs w:val="24"/>
      <w:lang w:val="en-GB"/>
    </w:rPr>
  </w:style>
  <w:style w:type="paragraph" w:styleId="BalloonText">
    <w:name w:val="Balloon Text"/>
    <w:basedOn w:val="Normal"/>
    <w:link w:val="BalloonTextChar"/>
    <w:uiPriority w:val="99"/>
    <w:semiHidden/>
    <w:rsid w:val="001735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6FE3"/>
    <w:rPr>
      <w:rFonts w:cs="Times New Roman"/>
      <w:sz w:val="2"/>
      <w:szCs w:val="2"/>
      <w:lang w:eastAsia="en-US"/>
    </w:rPr>
  </w:style>
  <w:style w:type="paragraph" w:customStyle="1" w:styleId="CharCharCharCharCharCharChar">
    <w:name w:val="Char Char Char Char Char Char Char"/>
    <w:basedOn w:val="Normal"/>
    <w:uiPriority w:val="99"/>
    <w:rsid w:val="00C51503"/>
    <w:pPr>
      <w:tabs>
        <w:tab w:val="left" w:pos="709"/>
      </w:tabs>
      <w:autoSpaceDE/>
      <w:autoSpaceDN/>
    </w:pPr>
    <w:rPr>
      <w:rFonts w:ascii="Tahoma" w:hAnsi="Tahoma" w:cs="Tahoma"/>
      <w:sz w:val="24"/>
      <w:szCs w:val="24"/>
      <w:lang w:val="pl-PL" w:eastAsia="pl-PL"/>
    </w:rPr>
  </w:style>
  <w:style w:type="paragraph" w:customStyle="1" w:styleId="CharCharCharCharCharCharCharChar">
    <w:name w:val="Char Char Char Char Char Char Char Знак Знак Char"/>
    <w:basedOn w:val="Normal"/>
    <w:uiPriority w:val="99"/>
    <w:rsid w:val="000D7F21"/>
    <w:pPr>
      <w:tabs>
        <w:tab w:val="left" w:pos="709"/>
      </w:tabs>
      <w:autoSpaceDE/>
      <w:autoSpaceDN/>
    </w:pPr>
    <w:rPr>
      <w:rFonts w:ascii="Tahoma" w:hAnsi="Tahoma" w:cs="Tahoma"/>
      <w:sz w:val="24"/>
      <w:szCs w:val="24"/>
      <w:lang w:val="pl-PL" w:eastAsia="pl-PL"/>
    </w:rPr>
  </w:style>
  <w:style w:type="paragraph" w:customStyle="1" w:styleId="CharCharCharCharCharCharChar1">
    <w:name w:val="Char Char Char Char Char Char Char1"/>
    <w:basedOn w:val="Normal"/>
    <w:uiPriority w:val="99"/>
    <w:rsid w:val="005F10C8"/>
    <w:pPr>
      <w:tabs>
        <w:tab w:val="left" w:pos="709"/>
      </w:tabs>
      <w:autoSpaceDE/>
      <w:autoSpaceDN/>
    </w:pPr>
    <w:rPr>
      <w:rFonts w:ascii="Tahoma" w:hAnsi="Tahoma" w:cs="Tahoma"/>
      <w:sz w:val="24"/>
      <w:szCs w:val="24"/>
      <w:lang w:val="pl-PL" w:eastAsia="pl-PL"/>
    </w:rPr>
  </w:style>
  <w:style w:type="paragraph" w:customStyle="1" w:styleId="31">
    <w:name w:val="3 1"/>
    <w:uiPriority w:val="99"/>
    <w:rsid w:val="007740E5"/>
    <w:pPr>
      <w:tabs>
        <w:tab w:val="left" w:pos="-720"/>
        <w:tab w:val="left" w:pos="0"/>
        <w:tab w:val="decimal" w:pos="720"/>
      </w:tabs>
      <w:suppressAutoHyphens/>
      <w:ind w:firstLine="720"/>
    </w:pPr>
    <w:rPr>
      <w:rFonts w:ascii="Courier" w:hAnsi="Courier" w:cs="Courier"/>
      <w:sz w:val="24"/>
      <w:szCs w:val="24"/>
      <w:lang w:val="en-US" w:eastAsia="en-US"/>
    </w:rPr>
  </w:style>
  <w:style w:type="paragraph" w:customStyle="1" w:styleId="CharCharCharCharCharCharCharCharChar">
    <w:name w:val="Char Char Char Char Char Char Char Char Char"/>
    <w:basedOn w:val="Normal"/>
    <w:uiPriority w:val="99"/>
    <w:rsid w:val="009C7D6A"/>
    <w:pPr>
      <w:tabs>
        <w:tab w:val="left" w:pos="709"/>
      </w:tabs>
      <w:autoSpaceDE/>
      <w:autoSpaceDN/>
    </w:pPr>
    <w:rPr>
      <w:rFonts w:ascii="Tahoma" w:hAnsi="Tahoma" w:cs="Tahoma"/>
      <w:sz w:val="24"/>
      <w:szCs w:val="24"/>
      <w:lang w:val="pl-PL" w:eastAsia="pl-PL"/>
    </w:rPr>
  </w:style>
  <w:style w:type="character" w:customStyle="1" w:styleId="FontStyle17">
    <w:name w:val="Font Style17"/>
    <w:basedOn w:val="DefaultParagraphFont"/>
    <w:uiPriority w:val="99"/>
    <w:rsid w:val="005D7E88"/>
    <w:rPr>
      <w:rFonts w:ascii="Microsoft Sans Serif" w:hAnsi="Microsoft Sans Serif" w:cs="Microsoft Sans Serif"/>
      <w:sz w:val="22"/>
      <w:szCs w:val="22"/>
    </w:rPr>
  </w:style>
  <w:style w:type="paragraph" w:customStyle="1" w:styleId="CharCharCharCharChar">
    <w:name w:val="Char Char Char Char Char"/>
    <w:basedOn w:val="Normal"/>
    <w:uiPriority w:val="99"/>
    <w:rsid w:val="008C5CB0"/>
    <w:pPr>
      <w:tabs>
        <w:tab w:val="left" w:pos="709"/>
      </w:tabs>
      <w:autoSpaceDE/>
      <w:autoSpaceDN/>
    </w:pPr>
    <w:rPr>
      <w:rFonts w:ascii="Tahoma" w:hAnsi="Tahoma" w:cs="Tahoma"/>
      <w:sz w:val="24"/>
      <w:szCs w:val="24"/>
      <w:lang w:val="pl-PL" w:eastAsia="pl-PL"/>
    </w:rPr>
  </w:style>
  <w:style w:type="paragraph" w:customStyle="1" w:styleId="CharCharCharCharCharCharCharCharCharCharCharCharCharCharCharCharCharCharCharCharChar1CharCharCharCharChar">
    <w:name w:val="Char Char Char Char Char Char Char Char Char Char Char Char Знак Знак Char Char Char Знак Знак Char Char Char Char Char Char1 Char Char Char Char Char"/>
    <w:basedOn w:val="Normal"/>
    <w:uiPriority w:val="99"/>
    <w:rsid w:val="00032614"/>
    <w:pPr>
      <w:tabs>
        <w:tab w:val="left" w:pos="709"/>
      </w:tabs>
      <w:autoSpaceDE/>
      <w:autoSpaceDN/>
    </w:pPr>
    <w:rPr>
      <w:rFonts w:ascii="Tahoma" w:hAnsi="Tahoma" w:cs="Tahoma"/>
      <w:sz w:val="24"/>
      <w:szCs w:val="24"/>
      <w:lang w:val="pl-PL" w:eastAsia="pl-PL"/>
    </w:rPr>
  </w:style>
  <w:style w:type="paragraph" w:styleId="CommentSubject">
    <w:name w:val="annotation subject"/>
    <w:basedOn w:val="CommentText"/>
    <w:next w:val="CommentText"/>
    <w:link w:val="CommentSubjectChar"/>
    <w:uiPriority w:val="99"/>
    <w:semiHidden/>
    <w:rsid w:val="006711F5"/>
    <w:rPr>
      <w:b/>
      <w:bCs/>
    </w:rPr>
  </w:style>
  <w:style w:type="character" w:customStyle="1" w:styleId="CommentSubjectChar">
    <w:name w:val="Comment Subject Char"/>
    <w:basedOn w:val="CommentTextChar"/>
    <w:link w:val="CommentSubject"/>
    <w:uiPriority w:val="99"/>
    <w:semiHidden/>
    <w:locked/>
    <w:rsid w:val="00BB6FE3"/>
    <w:rPr>
      <w:b/>
      <w:bCs/>
      <w:sz w:val="20"/>
      <w:szCs w:val="20"/>
    </w:rPr>
  </w:style>
  <w:style w:type="paragraph" w:customStyle="1" w:styleId="a">
    <w:name w:val="Знак Знак"/>
    <w:basedOn w:val="Normal"/>
    <w:next w:val="Normal"/>
    <w:uiPriority w:val="99"/>
    <w:rsid w:val="0069501E"/>
    <w:pPr>
      <w:autoSpaceDE/>
      <w:autoSpaceDN/>
      <w:spacing w:after="160" w:line="240" w:lineRule="exact"/>
    </w:pPr>
    <w:rPr>
      <w:rFonts w:ascii="Tahoma" w:hAnsi="Tahoma" w:cs="Tahoma"/>
      <w:sz w:val="24"/>
      <w:szCs w:val="24"/>
      <w:lang w:val="en-US"/>
    </w:rPr>
  </w:style>
  <w:style w:type="paragraph" w:customStyle="1" w:styleId="CharCharCharCharCharCharCharCharCharCharCharChar">
    <w:name w:val="Char Char Char Char Char Char Char Char Char Char Char Char"/>
    <w:basedOn w:val="Normal"/>
    <w:uiPriority w:val="99"/>
    <w:rsid w:val="00AF4679"/>
    <w:pPr>
      <w:tabs>
        <w:tab w:val="left" w:pos="709"/>
      </w:tabs>
      <w:autoSpaceDE/>
      <w:autoSpaceDN/>
    </w:pPr>
    <w:rPr>
      <w:rFonts w:ascii="Tahoma" w:hAnsi="Tahoma" w:cs="Tahoma"/>
      <w:sz w:val="24"/>
      <w:szCs w:val="24"/>
      <w:lang w:val="pl-PL" w:eastAsia="pl-PL"/>
    </w:rPr>
  </w:style>
  <w:style w:type="paragraph" w:styleId="Revision">
    <w:name w:val="Revision"/>
    <w:hidden/>
    <w:uiPriority w:val="99"/>
    <w:semiHidden/>
    <w:rsid w:val="00152CF5"/>
    <w:rPr>
      <w:rFonts w:ascii="A4U" w:hAnsi="A4U" w:cs="A4U"/>
      <w:lang w:eastAsia="en-US"/>
    </w:rPr>
  </w:style>
  <w:style w:type="paragraph" w:customStyle="1" w:styleId="CharCharCharCharCharCharCharCharCharCharCharCharCharCharCharCharCharCharCharCharChar1Char">
    <w:name w:val="Char Char Char Char Char Char Char Char Char Char Char Char Знак Знак Char Char Char Знак Знак Char Char Char Char Char Char1 Char"/>
    <w:basedOn w:val="Normal"/>
    <w:uiPriority w:val="99"/>
    <w:rsid w:val="009B6C88"/>
    <w:pPr>
      <w:tabs>
        <w:tab w:val="left" w:pos="709"/>
      </w:tabs>
      <w:autoSpaceDE/>
      <w:autoSpaceDN/>
    </w:pPr>
    <w:rPr>
      <w:rFonts w:ascii="Tahoma" w:hAnsi="Tahoma" w:cs="Tahoma"/>
      <w:sz w:val="24"/>
      <w:szCs w:val="24"/>
      <w:lang w:val="pl-PL" w:eastAsia="pl-PL"/>
    </w:rPr>
  </w:style>
  <w:style w:type="paragraph" w:customStyle="1" w:styleId="CharCharCharCharCharCharCharCharCharCharCharCharCharCharCharCharCharCharCharCharChar1Char1">
    <w:name w:val="Char Char Char Char Char Char Char Char Char Char Char Char Знак Знак Char Char Char Знак Знак Char Char Char Char Char Char1 Char1"/>
    <w:basedOn w:val="Normal"/>
    <w:uiPriority w:val="99"/>
    <w:rsid w:val="000E516F"/>
    <w:pPr>
      <w:tabs>
        <w:tab w:val="left" w:pos="709"/>
      </w:tabs>
      <w:autoSpaceDE/>
      <w:autoSpaceDN/>
    </w:pPr>
    <w:rPr>
      <w:rFonts w:ascii="Tahoma" w:hAnsi="Tahoma" w:cs="Tahoma"/>
      <w:sz w:val="24"/>
      <w:szCs w:val="24"/>
      <w:lang w:val="pl-PL" w:eastAsia="pl-PL"/>
    </w:rPr>
  </w:style>
  <w:style w:type="paragraph" w:customStyle="1" w:styleId="CharCharCharCharCharCharCharCharCharCharCharChar1Char">
    <w:name w:val="Char Char Char Char Char Char Char Char Char Char Char Char1 Char"/>
    <w:basedOn w:val="Normal"/>
    <w:uiPriority w:val="99"/>
    <w:rsid w:val="00D2559C"/>
    <w:pPr>
      <w:tabs>
        <w:tab w:val="left" w:pos="709"/>
      </w:tabs>
      <w:autoSpaceDE/>
      <w:autoSpaceDN/>
    </w:pPr>
    <w:rPr>
      <w:rFonts w:ascii="Tahoma" w:hAnsi="Tahoma" w:cs="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298611149">
      <w:marLeft w:val="0"/>
      <w:marRight w:val="0"/>
      <w:marTop w:val="0"/>
      <w:marBottom w:val="0"/>
      <w:divBdr>
        <w:top w:val="none" w:sz="0" w:space="0" w:color="auto"/>
        <w:left w:val="none" w:sz="0" w:space="0" w:color="auto"/>
        <w:bottom w:val="none" w:sz="0" w:space="0" w:color="auto"/>
        <w:right w:val="none" w:sz="0" w:space="0" w:color="auto"/>
      </w:divBdr>
    </w:div>
    <w:div w:id="1298611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DDE74-8AB1-4F83-9474-D92A0D7A2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Чл</vt:lpstr>
    </vt:vector>
  </TitlesOfParts>
  <Company>Home</Company>
  <LinksUpToDate>false</LinksUpToDate>
  <CharactersWithSpaces>11777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Чл</dc:title>
  <dc:creator>KKKamenova</dc:creator>
  <cp:lastModifiedBy>vikrasteva</cp:lastModifiedBy>
  <cp:revision>2</cp:revision>
  <cp:lastPrinted>2017-12-01T11:56:00Z</cp:lastPrinted>
  <dcterms:created xsi:type="dcterms:W3CDTF">2019-06-11T11:27:00Z</dcterms:created>
  <dcterms:modified xsi:type="dcterms:W3CDTF">2019-06-11T11:27:00Z</dcterms:modified>
</cp:coreProperties>
</file>