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pBdr>
          <w:bottom w:val="single" w:sz="12" w:space="1" w:color="auto"/>
        </w:pBdr>
        <w:jc w:val="right"/>
        <w:rPr>
          <w:u w:val="none"/>
        </w:rPr>
      </w:pPr>
      <w:r w:rsidRPr="005D6FF9">
        <w:rPr>
          <w:u w:val="none"/>
        </w:rPr>
        <w:t>ОБРАЗЕЦ</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Default="00AB398E" w:rsidP="004223E2">
      <w:pPr>
        <w:widowControl w:val="0"/>
        <w:rPr>
          <w:lang w:val="bg-BG"/>
        </w:rPr>
      </w:pPr>
    </w:p>
    <w:p w:rsidR="00E6029F" w:rsidRPr="005D6FF9" w:rsidRDefault="00E6029F" w:rsidP="004223E2">
      <w:pPr>
        <w:widowControl w:val="0"/>
        <w:rPr>
          <w:lang w:val="bg-BG"/>
        </w:rPr>
      </w:pPr>
    </w:p>
    <w:p w:rsidR="00AB398E" w:rsidRPr="005D6FF9" w:rsidRDefault="00AB398E" w:rsidP="00D03B68">
      <w:pPr>
        <w:pStyle w:val="Heading2"/>
        <w:keepNext w:val="0"/>
        <w:widowControl w:val="0"/>
        <w:spacing w:line="320" w:lineRule="exact"/>
        <w:ind w:left="5579" w:firstLine="720"/>
      </w:pPr>
      <w:r w:rsidRPr="005D6FF9">
        <w:t>До</w:t>
      </w:r>
    </w:p>
    <w:p w:rsidR="00AB398E" w:rsidRPr="005D6FF9" w:rsidRDefault="00AB398E" w:rsidP="00D03B68">
      <w:pPr>
        <w:pStyle w:val="Heading5"/>
        <w:keepNext w:val="0"/>
        <w:widowControl w:val="0"/>
        <w:spacing w:line="320" w:lineRule="exact"/>
        <w:rPr>
          <w:sz w:val="24"/>
          <w:szCs w:val="24"/>
        </w:rPr>
      </w:pPr>
      <w:r w:rsidRPr="005D6FF9">
        <w:rPr>
          <w:sz w:val="24"/>
          <w:szCs w:val="24"/>
        </w:rPr>
        <w:t xml:space="preserve">“АЕЦ Козлодуй” ЕАД </w:t>
      </w:r>
    </w:p>
    <w:p w:rsidR="00AB398E" w:rsidRPr="005D6FF9" w:rsidRDefault="00AB398E" w:rsidP="00D03B68">
      <w:pPr>
        <w:pStyle w:val="Heading5"/>
        <w:keepNext w:val="0"/>
        <w:widowControl w:val="0"/>
        <w:spacing w:line="320" w:lineRule="exact"/>
        <w:ind w:firstLine="6299"/>
        <w:rPr>
          <w:sz w:val="24"/>
          <w:szCs w:val="24"/>
        </w:rPr>
      </w:pPr>
      <w:r w:rsidRPr="005D6FF9">
        <w:rPr>
          <w:sz w:val="24"/>
          <w:szCs w:val="24"/>
        </w:rPr>
        <w:t>гр. Козлодуй</w:t>
      </w:r>
    </w:p>
    <w:p w:rsidR="00AB398E" w:rsidRPr="00D03B68" w:rsidRDefault="00AB398E" w:rsidP="00D03B68">
      <w:pPr>
        <w:pStyle w:val="BodyText"/>
        <w:widowControl w:val="0"/>
        <w:spacing w:line="320" w:lineRule="exact"/>
        <w:ind w:left="2880" w:firstLine="720"/>
        <w:rPr>
          <w:bCs/>
        </w:rPr>
      </w:pPr>
    </w:p>
    <w:p w:rsidR="00AB398E" w:rsidRPr="005D6FF9" w:rsidRDefault="00AB398E" w:rsidP="009C3269">
      <w:pPr>
        <w:pStyle w:val="BodyText"/>
        <w:widowControl w:val="0"/>
        <w:ind w:left="3600" w:firstLine="720"/>
        <w:rPr>
          <w:b/>
          <w:bCs/>
          <w:sz w:val="32"/>
          <w:szCs w:val="32"/>
        </w:rPr>
      </w:pPr>
      <w:r w:rsidRPr="005D6FF9">
        <w:rPr>
          <w:b/>
          <w:bCs/>
          <w:sz w:val="32"/>
          <w:szCs w:val="32"/>
        </w:rPr>
        <w:t>О Ф Е Р Т А</w:t>
      </w:r>
    </w:p>
    <w:p w:rsidR="00AB398E" w:rsidRPr="005D6FF9" w:rsidRDefault="00AB398E" w:rsidP="009C3269">
      <w:pPr>
        <w:widowControl w:val="0"/>
        <w:jc w:val="center"/>
        <w:rPr>
          <w:lang w:val="bg-BG"/>
        </w:rPr>
      </w:pPr>
      <w:r w:rsidRPr="005D6FF9">
        <w:rPr>
          <w:lang w:val="bg-BG"/>
        </w:rPr>
        <w:t>за участие в обществена поръчка чрез събиране на оферти с обява с предмет:</w:t>
      </w:r>
    </w:p>
    <w:p w:rsidR="00AB398E" w:rsidRPr="005D6FF9" w:rsidRDefault="00E61C6D" w:rsidP="009C3269">
      <w:pPr>
        <w:pStyle w:val="BodyText"/>
        <w:widowControl w:val="0"/>
        <w:jc w:val="center"/>
        <w:rPr>
          <w:b/>
          <w:bCs/>
        </w:rPr>
      </w:pPr>
      <w:r w:rsidRPr="00B2173D">
        <w:rPr>
          <w:b/>
          <w:szCs w:val="22"/>
        </w:rPr>
        <w:t>“</w:t>
      </w:r>
      <w:r w:rsidRPr="00B2173D">
        <w:rPr>
          <w:b/>
        </w:rPr>
        <w:t>Изготвяне и доставка на сертифицирани еталонни плоски и обемни радиоактивни източници за калибриране на гама-спектрометрични системи в отдел РМ, “АЕЦ Козлодуй” ЕАД</w:t>
      </w:r>
      <w:r w:rsidRPr="00B2173D">
        <w:rPr>
          <w:b/>
          <w:szCs w:val="22"/>
        </w:rPr>
        <w:t>”</w:t>
      </w:r>
    </w:p>
    <w:p w:rsidR="00D03B68" w:rsidRDefault="00D03B68" w:rsidP="009C3269">
      <w:pPr>
        <w:pStyle w:val="BodyText"/>
        <w:widowControl w:val="0"/>
        <w:ind w:firstLine="561"/>
        <w:rPr>
          <w:bCs/>
        </w:rPr>
      </w:pPr>
    </w:p>
    <w:p w:rsidR="00E6029F" w:rsidRPr="00D03B68" w:rsidRDefault="00E6029F" w:rsidP="009C3269">
      <w:pPr>
        <w:pStyle w:val="BodyText"/>
        <w:widowControl w:val="0"/>
        <w:ind w:firstLine="561"/>
        <w:rPr>
          <w:bCs/>
        </w:rPr>
      </w:pPr>
    </w:p>
    <w:p w:rsidR="00AB398E" w:rsidRPr="005D6FF9" w:rsidRDefault="00AB398E" w:rsidP="009C3269">
      <w:pPr>
        <w:pStyle w:val="BodyText"/>
        <w:widowControl w:val="0"/>
        <w:ind w:firstLine="561"/>
        <w:rPr>
          <w:b/>
          <w:bCs/>
        </w:rPr>
      </w:pPr>
      <w:r w:rsidRPr="005D6FF9">
        <w:rPr>
          <w:b/>
          <w:bCs/>
        </w:rPr>
        <w:t xml:space="preserve">УВАЖАЕМИ </w:t>
      </w:r>
      <w:r w:rsidR="00AC221A">
        <w:rPr>
          <w:b/>
          <w:bCs/>
        </w:rPr>
        <w:t xml:space="preserve">ДАМИ И </w:t>
      </w:r>
      <w:r w:rsidRPr="005D6FF9">
        <w:rPr>
          <w:b/>
          <w:bCs/>
        </w:rPr>
        <w:t>ГОСПОДА,</w:t>
      </w:r>
    </w:p>
    <w:p w:rsidR="0005692B" w:rsidRPr="005D6FF9" w:rsidRDefault="00AB398E" w:rsidP="009C3269">
      <w:pPr>
        <w:widowControl w:val="0"/>
        <w:ind w:firstLine="561"/>
        <w:jc w:val="both"/>
        <w:rPr>
          <w:lang w:val="bg-BG"/>
        </w:rPr>
      </w:pPr>
      <w:r w:rsidRPr="005D6FF9">
        <w:rPr>
          <w:lang w:val="bg-BG"/>
        </w:rPr>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5D6FF9">
        <w:rPr>
          <w:lang w:val="bg-BG"/>
        </w:rPr>
        <w:t>о</w:t>
      </w:r>
      <w:r w:rsidRPr="005D6FF9">
        <w:rPr>
          <w:lang w:val="bg-BG"/>
        </w:rPr>
        <w:t>т</w:t>
      </w:r>
      <w:r w:rsidR="00C24F6D" w:rsidRPr="005D6FF9">
        <w:rPr>
          <w:lang w:val="bg-BG"/>
        </w:rPr>
        <w:t>о</w:t>
      </w:r>
      <w:r w:rsidRPr="005D6FF9">
        <w:rPr>
          <w:lang w:val="bg-BG"/>
        </w:rPr>
        <w:t xml:space="preserve"> </w:t>
      </w:r>
      <w:r w:rsidR="00C24F6D" w:rsidRPr="005D6FF9">
        <w:rPr>
          <w:lang w:val="bg-BG"/>
        </w:rPr>
        <w:t>задание</w:t>
      </w:r>
      <w:r w:rsidRPr="005D6FF9">
        <w:rPr>
          <w:lang w:val="bg-BG"/>
        </w:rPr>
        <w:t xml:space="preserve"> за сумата посочена в ценовото предложение, което е неразделна част от офертата.</w:t>
      </w:r>
    </w:p>
    <w:p w:rsidR="00AB398E" w:rsidRDefault="00AB398E" w:rsidP="009C3269">
      <w:pPr>
        <w:pStyle w:val="BodyText"/>
        <w:widowControl w:val="0"/>
        <w:ind w:firstLine="561"/>
      </w:pPr>
    </w:p>
    <w:p w:rsidR="00E6029F" w:rsidRPr="005D6FF9" w:rsidRDefault="00E6029F" w:rsidP="009C3269">
      <w:pPr>
        <w:pStyle w:val="BodyText"/>
        <w:widowControl w:val="0"/>
        <w:ind w:firstLine="561"/>
      </w:pPr>
    </w:p>
    <w:p w:rsidR="00AB398E" w:rsidRPr="005D6FF9" w:rsidRDefault="00AB398E" w:rsidP="00561D30">
      <w:pPr>
        <w:pStyle w:val="BodyText"/>
        <w:widowControl w:val="0"/>
        <w:tabs>
          <w:tab w:val="left" w:pos="567"/>
        </w:tabs>
      </w:pPr>
      <w:r w:rsidRPr="005D6FF9">
        <w:t>Нашата оферта съдържа:</w:t>
      </w:r>
    </w:p>
    <w:p w:rsidR="00AB398E" w:rsidRPr="005D6FF9" w:rsidRDefault="00AB398E" w:rsidP="00561D30">
      <w:pPr>
        <w:widowControl w:val="0"/>
        <w:numPr>
          <w:ilvl w:val="0"/>
          <w:numId w:val="2"/>
        </w:numPr>
        <w:tabs>
          <w:tab w:val="clear" w:pos="720"/>
          <w:tab w:val="left" w:pos="567"/>
        </w:tabs>
        <w:ind w:left="0" w:firstLine="0"/>
        <w:jc w:val="both"/>
        <w:rPr>
          <w:b/>
          <w:bCs/>
          <w:lang w:val="bg-BG"/>
        </w:rPr>
      </w:pPr>
      <w:r w:rsidRPr="005D6FF9">
        <w:rPr>
          <w:b/>
          <w:bCs/>
          <w:lang w:val="bg-BG"/>
        </w:rPr>
        <w:t>Документи и информация</w:t>
      </w:r>
    </w:p>
    <w:p w:rsidR="00AB398E" w:rsidRPr="005D6FF9" w:rsidRDefault="00561D30" w:rsidP="00561D30">
      <w:pPr>
        <w:widowControl w:val="0"/>
        <w:tabs>
          <w:tab w:val="left" w:pos="567"/>
        </w:tabs>
        <w:jc w:val="both"/>
        <w:rPr>
          <w:lang w:val="bg-BG"/>
        </w:rPr>
      </w:pPr>
      <w:r>
        <w:rPr>
          <w:lang w:val="bg-BG"/>
        </w:rPr>
        <w:t>I.1.</w:t>
      </w:r>
      <w:r>
        <w:rPr>
          <w:lang w:val="bg-BG"/>
        </w:rPr>
        <w:tab/>
      </w:r>
      <w:r w:rsidR="00AB398E" w:rsidRPr="005D6FF9">
        <w:rPr>
          <w:lang w:val="bg-BG"/>
        </w:rPr>
        <w:t>Декларация за липсата на обстоятелствата по чл.54, ал.1, т.1, 2 и 7 от ЗОП.</w:t>
      </w:r>
    </w:p>
    <w:p w:rsidR="00AB398E" w:rsidRPr="006D0060" w:rsidRDefault="00AB398E" w:rsidP="00561D30">
      <w:pPr>
        <w:widowControl w:val="0"/>
        <w:tabs>
          <w:tab w:val="left" w:pos="567"/>
        </w:tabs>
        <w:jc w:val="both"/>
        <w:rPr>
          <w:lang w:val="bg-BG"/>
        </w:rPr>
      </w:pPr>
      <w:r w:rsidRPr="005D6FF9">
        <w:rPr>
          <w:lang w:val="bg-BG"/>
        </w:rPr>
        <w:t>I</w:t>
      </w:r>
      <w:r w:rsidR="00561D30">
        <w:rPr>
          <w:lang w:val="bg-BG"/>
        </w:rPr>
        <w:t>.2.</w:t>
      </w:r>
      <w:r w:rsidR="00561D30">
        <w:rPr>
          <w:lang w:val="bg-BG"/>
        </w:rPr>
        <w:tab/>
      </w:r>
      <w:r w:rsidRPr="006D0060">
        <w:rPr>
          <w:lang w:val="bg-BG"/>
        </w:rPr>
        <w:t>Декларация за обстоятелствата по</w:t>
      </w:r>
      <w:r w:rsidR="005B2EE9" w:rsidRPr="006D0060">
        <w:rPr>
          <w:rFonts w:asciiTheme="minorHAnsi" w:hAnsiTheme="minorHAnsi" w:cs="HebarU"/>
          <w:lang w:val="bg-BG"/>
        </w:rPr>
        <w:t xml:space="preserve"> </w:t>
      </w:r>
      <w:r w:rsidRPr="006D0060">
        <w:rPr>
          <w:lang w:val="bg-BG"/>
        </w:rPr>
        <w:t>чл.54, ал.1, т.3-5 от ЗОП.</w:t>
      </w:r>
    </w:p>
    <w:p w:rsidR="00E61C6D" w:rsidRDefault="00D26F57" w:rsidP="00561D30">
      <w:pPr>
        <w:widowControl w:val="0"/>
        <w:tabs>
          <w:tab w:val="left" w:pos="567"/>
        </w:tabs>
        <w:jc w:val="both"/>
        <w:rPr>
          <w:lang w:val="bg-BG"/>
        </w:rPr>
      </w:pPr>
      <w:r w:rsidRPr="006D0060">
        <w:rPr>
          <w:lang w:val="bg-BG"/>
        </w:rPr>
        <w:t>I.3.</w:t>
      </w:r>
      <w:r w:rsidRPr="006D0060">
        <w:rPr>
          <w:lang w:val="bg-BG"/>
        </w:rPr>
        <w:tab/>
      </w:r>
      <w:r w:rsidR="00E61C6D" w:rsidRPr="007E6B5C">
        <w:rPr>
          <w:lang w:val="bg-BG"/>
        </w:rPr>
        <w:t>Декларация за съответствие с услов</w:t>
      </w:r>
      <w:r w:rsidR="00E61C6D">
        <w:rPr>
          <w:lang w:val="bg-BG"/>
        </w:rPr>
        <w:t>ията за участие на Възложителя.</w:t>
      </w:r>
    </w:p>
    <w:p w:rsidR="00AB398E" w:rsidRPr="007E6B5C" w:rsidRDefault="00AB398E" w:rsidP="00561D30">
      <w:pPr>
        <w:widowControl w:val="0"/>
        <w:tabs>
          <w:tab w:val="left" w:pos="0"/>
          <w:tab w:val="left" w:pos="567"/>
        </w:tabs>
        <w:jc w:val="both"/>
        <w:rPr>
          <w:lang w:val="bg-BG"/>
        </w:rPr>
      </w:pPr>
      <w:r w:rsidRPr="007E6B5C">
        <w:rPr>
          <w:lang w:val="bg-BG"/>
        </w:rPr>
        <w:t>I.</w:t>
      </w:r>
      <w:r w:rsidR="00D26F57" w:rsidRPr="007E6B5C">
        <w:rPr>
          <w:lang w:val="bg-BG"/>
        </w:rPr>
        <w:t>4</w:t>
      </w:r>
      <w:r w:rsidR="00561D30">
        <w:rPr>
          <w:lang w:val="bg-BG"/>
        </w:rPr>
        <w:t>.</w:t>
      </w:r>
      <w:r w:rsidR="00561D30">
        <w:rPr>
          <w:lang w:val="bg-BG"/>
        </w:rPr>
        <w:tab/>
      </w:r>
      <w:r w:rsidR="00E61C6D" w:rsidRPr="006D0060">
        <w:rPr>
          <w:lang w:val="bg-BG"/>
        </w:rPr>
        <w:t xml:space="preserve">Декларация по чл.66, ал.1 от ЗОП за подизпълнителите и дела от поръчката, който ще им </w:t>
      </w:r>
      <w:r w:rsidR="00E61C6D" w:rsidRPr="007E6B5C">
        <w:rPr>
          <w:lang w:val="bg-BG"/>
        </w:rPr>
        <w:t>възложат, ако възнамеряват да използват такива, както и доказателство за поетите от подизпълнителите задължения.</w:t>
      </w:r>
    </w:p>
    <w:p w:rsidR="00D26F57" w:rsidRPr="007E6B5C" w:rsidRDefault="00561D30" w:rsidP="00561D30">
      <w:pPr>
        <w:widowControl w:val="0"/>
        <w:tabs>
          <w:tab w:val="left" w:pos="567"/>
        </w:tabs>
        <w:jc w:val="both"/>
        <w:rPr>
          <w:lang w:val="bg-BG"/>
        </w:rPr>
      </w:pPr>
      <w:r>
        <w:rPr>
          <w:lang w:val="bg-BG"/>
        </w:rPr>
        <w:t>I.5.</w:t>
      </w:r>
      <w:r>
        <w:rPr>
          <w:lang w:val="bg-BG"/>
        </w:rPr>
        <w:tab/>
      </w:r>
      <w:r w:rsidR="00AB398E" w:rsidRPr="007E6B5C">
        <w:rPr>
          <w:lang w:val="bg-BG"/>
        </w:rPr>
        <w:t>Информационен лист.</w:t>
      </w:r>
    </w:p>
    <w:p w:rsidR="00D26F57" w:rsidRDefault="00D26F57" w:rsidP="00561D30">
      <w:pPr>
        <w:widowControl w:val="0"/>
        <w:tabs>
          <w:tab w:val="left" w:pos="567"/>
        </w:tabs>
        <w:jc w:val="both"/>
        <w:rPr>
          <w:lang w:val="bg-BG"/>
        </w:rPr>
      </w:pPr>
    </w:p>
    <w:p w:rsidR="00E6029F" w:rsidRPr="005D6FF9" w:rsidRDefault="00E6029F" w:rsidP="00561D30">
      <w:pPr>
        <w:widowControl w:val="0"/>
        <w:tabs>
          <w:tab w:val="left" w:pos="567"/>
        </w:tabs>
        <w:jc w:val="both"/>
        <w:rPr>
          <w:lang w:val="bg-BG"/>
        </w:rPr>
      </w:pPr>
    </w:p>
    <w:p w:rsidR="00D26F57" w:rsidRPr="005D6FF9" w:rsidRDefault="00D26F57" w:rsidP="00561D30">
      <w:pPr>
        <w:widowControl w:val="0"/>
        <w:tabs>
          <w:tab w:val="left" w:pos="567"/>
        </w:tabs>
        <w:jc w:val="both"/>
        <w:rPr>
          <w:lang w:val="bg-BG"/>
        </w:rPr>
      </w:pPr>
      <w:r w:rsidRPr="005D6FF9">
        <w:rPr>
          <w:b/>
          <w:lang w:val="bg-BG"/>
        </w:rPr>
        <w:t>II.</w:t>
      </w:r>
      <w:r w:rsidRPr="005D6FF9">
        <w:rPr>
          <w:b/>
          <w:lang w:val="bg-BG"/>
        </w:rPr>
        <w:tab/>
      </w:r>
      <w:r w:rsidRPr="005D6FF9">
        <w:rPr>
          <w:b/>
          <w:bCs/>
          <w:lang w:val="bg-BG"/>
        </w:rPr>
        <w:t>Техническо предложение</w:t>
      </w:r>
    </w:p>
    <w:p w:rsidR="00D26F57" w:rsidRPr="00E6029F" w:rsidRDefault="00D26F57" w:rsidP="00561D30">
      <w:pPr>
        <w:widowControl w:val="0"/>
        <w:tabs>
          <w:tab w:val="left" w:pos="567"/>
        </w:tabs>
        <w:autoSpaceDE w:val="0"/>
        <w:autoSpaceDN w:val="0"/>
        <w:jc w:val="both"/>
        <w:rPr>
          <w:lang w:val="bg-BG"/>
        </w:rPr>
      </w:pPr>
      <w:r w:rsidRPr="00E6029F">
        <w:rPr>
          <w:lang w:val="bg-BG"/>
        </w:rPr>
        <w:t>II.1.</w:t>
      </w:r>
      <w:r w:rsidRPr="00E6029F">
        <w:rPr>
          <w:lang w:val="bg-BG"/>
        </w:rPr>
        <w:tab/>
      </w:r>
      <w:r w:rsidR="00E6029F" w:rsidRPr="00E6029F">
        <w:rPr>
          <w:lang w:val="bg-BG"/>
        </w:rPr>
        <w:t>Спецификация на стоката предмет на поръчката</w:t>
      </w:r>
      <w:r w:rsidR="007E6B5C" w:rsidRPr="00E6029F">
        <w:rPr>
          <w:lang w:val="bg-BG"/>
        </w:rPr>
        <w:t>.</w:t>
      </w:r>
    </w:p>
    <w:p w:rsidR="00D26F57" w:rsidRPr="00E6029F" w:rsidRDefault="002E0DFE" w:rsidP="00561D30">
      <w:pPr>
        <w:pStyle w:val="Style1"/>
        <w:widowControl w:val="0"/>
        <w:tabs>
          <w:tab w:val="left" w:pos="567"/>
        </w:tabs>
        <w:spacing w:line="240" w:lineRule="auto"/>
        <w:ind w:firstLine="0"/>
        <w:rPr>
          <w:lang w:val="bg-BG" w:eastAsia="bg-BG"/>
        </w:rPr>
      </w:pPr>
      <w:r w:rsidRPr="00E6029F">
        <w:rPr>
          <w:lang w:val="bg-BG" w:eastAsia="bg-BG"/>
        </w:rPr>
        <w:t>II.2</w:t>
      </w:r>
      <w:r w:rsidR="00D26F57" w:rsidRPr="00E6029F">
        <w:rPr>
          <w:lang w:val="bg-BG" w:eastAsia="bg-BG"/>
        </w:rPr>
        <w:t>.</w:t>
      </w:r>
      <w:r w:rsidR="00D26F57" w:rsidRPr="00E6029F">
        <w:rPr>
          <w:lang w:val="bg-BG"/>
        </w:rPr>
        <w:tab/>
      </w:r>
      <w:r w:rsidR="00E6029F" w:rsidRPr="00E6029F">
        <w:rPr>
          <w:lang w:val="bg-BG"/>
        </w:rPr>
        <w:t xml:space="preserve">Лицензии или разрешение в съответствие с изискванията на чл. 15, ал. 3, т. 5 или ал. 4, т. 13 от </w:t>
      </w:r>
      <w:r w:rsidR="00E6029F" w:rsidRPr="00E6029F">
        <w:rPr>
          <w:bCs/>
          <w:lang w:val="bg-BG" w:eastAsia="bg-BG"/>
        </w:rPr>
        <w:t>Закон за безопасно използване на ядрената енергия</w:t>
      </w:r>
      <w:r w:rsidR="007E6B5C" w:rsidRPr="00E6029F">
        <w:rPr>
          <w:lang w:val="bg-BG"/>
        </w:rPr>
        <w:t>.</w:t>
      </w:r>
    </w:p>
    <w:p w:rsidR="00D26F57" w:rsidRPr="00E6029F" w:rsidRDefault="006A3CD7" w:rsidP="00561D30">
      <w:pPr>
        <w:pStyle w:val="Style1"/>
        <w:widowControl w:val="0"/>
        <w:tabs>
          <w:tab w:val="left" w:pos="567"/>
        </w:tabs>
        <w:spacing w:line="240" w:lineRule="auto"/>
        <w:ind w:firstLine="0"/>
        <w:rPr>
          <w:lang w:val="bg-BG"/>
        </w:rPr>
      </w:pPr>
      <w:r w:rsidRPr="00E6029F">
        <w:rPr>
          <w:lang w:val="bg-BG" w:eastAsia="bg-BG"/>
        </w:rPr>
        <w:t>II.3</w:t>
      </w:r>
      <w:r w:rsidR="00D26F57" w:rsidRPr="00E6029F">
        <w:rPr>
          <w:lang w:val="bg-BG" w:eastAsia="bg-BG"/>
        </w:rPr>
        <w:t>.</w:t>
      </w:r>
      <w:r w:rsidR="00D26F57" w:rsidRPr="00E6029F">
        <w:rPr>
          <w:lang w:val="bg-BG" w:eastAsia="bg-BG"/>
        </w:rPr>
        <w:tab/>
      </w:r>
      <w:r w:rsidR="00E6029F" w:rsidRPr="00E6029F">
        <w:rPr>
          <w:lang w:val="bg-BG"/>
        </w:rPr>
        <w:t>Надлежно оформен от производителя документ, даващ разрешение за продажба /дистрибуция/ на стоките, в случай, че участникът не е производител</w:t>
      </w:r>
      <w:r w:rsidR="00D26F57" w:rsidRPr="00E6029F">
        <w:rPr>
          <w:lang w:val="bg-BG"/>
        </w:rPr>
        <w:t>.</w:t>
      </w:r>
    </w:p>
    <w:p w:rsidR="00557E28" w:rsidRPr="00E6029F" w:rsidRDefault="00557E28" w:rsidP="00561D30">
      <w:pPr>
        <w:pStyle w:val="Style1"/>
        <w:widowControl w:val="0"/>
        <w:tabs>
          <w:tab w:val="left" w:pos="567"/>
        </w:tabs>
        <w:spacing w:line="240" w:lineRule="auto"/>
        <w:ind w:firstLine="0"/>
        <w:rPr>
          <w:bCs/>
          <w:lang w:val="bg-BG"/>
        </w:rPr>
      </w:pPr>
      <w:r w:rsidRPr="00E6029F">
        <w:rPr>
          <w:lang w:val="bg-BG"/>
        </w:rPr>
        <w:t>II.</w:t>
      </w:r>
      <w:r w:rsidR="00E6029F">
        <w:rPr>
          <w:lang w:val="bg-BG"/>
        </w:rPr>
        <w:t>4</w:t>
      </w:r>
      <w:r w:rsidRPr="00E6029F">
        <w:rPr>
          <w:lang w:val="bg-BG"/>
        </w:rPr>
        <w:t>.</w:t>
      </w:r>
      <w:r w:rsidRPr="00E6029F">
        <w:rPr>
          <w:lang w:val="bg-BG"/>
        </w:rPr>
        <w:tab/>
      </w:r>
      <w:r w:rsidR="009C3269" w:rsidRPr="00E6029F">
        <w:rPr>
          <w:bCs/>
          <w:lang w:val="bg-BG"/>
        </w:rPr>
        <w:t xml:space="preserve">Декларация за обстоятелствата по </w:t>
      </w:r>
      <w:r w:rsidR="00E6029F" w:rsidRPr="00E6029F">
        <w:rPr>
          <w:lang w:val="bg-BG"/>
        </w:rPr>
        <w:t>чл.39, ал.3, т.1, б. в) и г) от ППЗОП</w:t>
      </w:r>
      <w:r w:rsidR="009C3269" w:rsidRPr="00E6029F">
        <w:rPr>
          <w:bCs/>
          <w:lang w:val="bg-BG"/>
        </w:rPr>
        <w:t>.</w:t>
      </w:r>
    </w:p>
    <w:p w:rsidR="009C3269" w:rsidRPr="00E6029F" w:rsidRDefault="009C3269" w:rsidP="00561D30">
      <w:pPr>
        <w:pStyle w:val="Style1"/>
        <w:widowControl w:val="0"/>
        <w:tabs>
          <w:tab w:val="left" w:pos="567"/>
        </w:tabs>
        <w:spacing w:line="240" w:lineRule="auto"/>
        <w:ind w:firstLine="0"/>
        <w:rPr>
          <w:lang w:val="bg-BG"/>
        </w:rPr>
      </w:pPr>
      <w:r w:rsidRPr="00E6029F">
        <w:rPr>
          <w:lang w:val="bg-BG"/>
        </w:rPr>
        <w:t>II.</w:t>
      </w:r>
      <w:r w:rsidR="00E6029F">
        <w:rPr>
          <w:lang w:val="bg-BG"/>
        </w:rPr>
        <w:t>5</w:t>
      </w:r>
      <w:r w:rsidRPr="00E6029F">
        <w:rPr>
          <w:lang w:val="bg-BG"/>
        </w:rPr>
        <w:t>.</w:t>
      </w:r>
      <w:r w:rsidRPr="00E6029F">
        <w:rPr>
          <w:lang w:val="bg-BG"/>
        </w:rPr>
        <w:tab/>
      </w:r>
      <w:r w:rsidR="00561D30" w:rsidRPr="00E6029F">
        <w:rPr>
          <w:lang w:val="bg-BG"/>
        </w:rPr>
        <w:t>Документ за упълномощаване, когато лицето, което подава офертата, не е законният представител на участника /когато е приложимо/.</w:t>
      </w:r>
    </w:p>
    <w:p w:rsidR="00557E28" w:rsidRDefault="00557E28" w:rsidP="00561D30">
      <w:pPr>
        <w:pStyle w:val="Style1"/>
        <w:widowControl w:val="0"/>
        <w:tabs>
          <w:tab w:val="left" w:pos="567"/>
          <w:tab w:val="left" w:pos="600"/>
        </w:tabs>
        <w:spacing w:line="240" w:lineRule="auto"/>
        <w:ind w:firstLine="0"/>
        <w:rPr>
          <w:lang w:val="bg-BG"/>
        </w:rPr>
      </w:pPr>
    </w:p>
    <w:p w:rsidR="00E6029F" w:rsidRPr="005D6FF9" w:rsidRDefault="00E6029F" w:rsidP="00561D30">
      <w:pPr>
        <w:pStyle w:val="Style1"/>
        <w:widowControl w:val="0"/>
        <w:tabs>
          <w:tab w:val="left" w:pos="567"/>
          <w:tab w:val="left" w:pos="600"/>
        </w:tabs>
        <w:spacing w:line="240" w:lineRule="auto"/>
        <w:ind w:firstLine="0"/>
        <w:rPr>
          <w:lang w:val="bg-BG"/>
        </w:rPr>
      </w:pPr>
    </w:p>
    <w:p w:rsidR="00D26F57" w:rsidRPr="00E6029F" w:rsidRDefault="00D26F57" w:rsidP="00561D30">
      <w:pPr>
        <w:widowControl w:val="0"/>
        <w:numPr>
          <w:ilvl w:val="0"/>
          <w:numId w:val="3"/>
        </w:numPr>
        <w:tabs>
          <w:tab w:val="clear" w:pos="1080"/>
          <w:tab w:val="left" w:pos="567"/>
        </w:tabs>
        <w:ind w:left="0" w:firstLine="0"/>
        <w:jc w:val="both"/>
        <w:rPr>
          <w:b/>
          <w:bCs/>
          <w:lang w:val="bg-BG"/>
        </w:rPr>
      </w:pPr>
      <w:r w:rsidRPr="00E6029F">
        <w:rPr>
          <w:b/>
          <w:bCs/>
          <w:lang w:val="bg-BG"/>
        </w:rPr>
        <w:t>Ценово предложение</w:t>
      </w:r>
    </w:p>
    <w:p w:rsidR="007E6B5C" w:rsidRPr="00E6029F" w:rsidRDefault="007E6B5C" w:rsidP="00561D30">
      <w:pPr>
        <w:tabs>
          <w:tab w:val="left" w:pos="0"/>
          <w:tab w:val="left" w:pos="567"/>
        </w:tabs>
        <w:jc w:val="both"/>
        <w:rPr>
          <w:lang w:val="bg-BG"/>
        </w:rPr>
      </w:pPr>
      <w:smartTag w:uri="urn:schemas-microsoft-com:office:smarttags" w:element="stockticker">
        <w:r w:rsidRPr="00E6029F">
          <w:rPr>
            <w:bCs/>
            <w:szCs w:val="22"/>
            <w:lang w:val="bg-BG"/>
          </w:rPr>
          <w:t>III</w:t>
        </w:r>
      </w:smartTag>
      <w:r w:rsidRPr="00E6029F">
        <w:rPr>
          <w:bCs/>
          <w:szCs w:val="22"/>
          <w:lang w:val="bg-BG"/>
        </w:rPr>
        <w:t>.1.</w:t>
      </w:r>
      <w:r w:rsidR="00561D30" w:rsidRPr="00E6029F">
        <w:rPr>
          <w:lang w:val="bg-BG"/>
        </w:rPr>
        <w:tab/>
      </w:r>
      <w:r w:rsidR="009C3269" w:rsidRPr="00E6029F">
        <w:rPr>
          <w:lang w:val="bg-BG"/>
        </w:rPr>
        <w:t>Ценова таблица.</w:t>
      </w:r>
    </w:p>
    <w:p w:rsidR="00AB398E" w:rsidRPr="005D6FF9" w:rsidRDefault="00AB398E" w:rsidP="009C3269">
      <w:pPr>
        <w:widowControl w:val="0"/>
        <w:rPr>
          <w:b/>
          <w:bCs/>
          <w:color w:val="000000"/>
          <w:u w:val="single"/>
          <w:lang w:val="bg-BG"/>
        </w:rPr>
      </w:pPr>
    </w:p>
    <w:p w:rsidR="00BD6175" w:rsidRDefault="00BD6175" w:rsidP="009C3269">
      <w:pPr>
        <w:widowControl w:val="0"/>
        <w:rPr>
          <w:b/>
          <w:bCs/>
          <w:color w:val="000000"/>
          <w:u w:val="single"/>
          <w:lang w:val="bg-BG"/>
        </w:rPr>
      </w:pPr>
    </w:p>
    <w:p w:rsidR="00E6029F" w:rsidRDefault="00E6029F" w:rsidP="009C3269">
      <w:pPr>
        <w:widowControl w:val="0"/>
        <w:rPr>
          <w:b/>
          <w:bCs/>
          <w:color w:val="000000"/>
          <w:u w:val="single"/>
          <w:lang w:val="bg-BG"/>
        </w:rPr>
      </w:pPr>
    </w:p>
    <w:p w:rsidR="00AB398E" w:rsidRPr="005D6FF9" w:rsidRDefault="00AB398E" w:rsidP="009C3269">
      <w:pPr>
        <w:widowControl w:val="0"/>
        <w:rPr>
          <w:b/>
          <w:bCs/>
          <w:color w:val="000000"/>
          <w:u w:val="single"/>
          <w:lang w:val="bg-BG"/>
        </w:rPr>
      </w:pPr>
      <w:r w:rsidRPr="005D6FF9">
        <w:rPr>
          <w:b/>
          <w:bCs/>
          <w:color w:val="000000"/>
          <w:u w:val="single"/>
          <w:lang w:val="bg-BG"/>
        </w:rPr>
        <w:t>ПОДПИС и ПЕЧАТ:</w:t>
      </w:r>
    </w:p>
    <w:p w:rsidR="00AB398E" w:rsidRPr="00234C18" w:rsidRDefault="00AB398E" w:rsidP="009C3269">
      <w:pPr>
        <w:pStyle w:val="BodyText"/>
        <w:widowControl w:val="0"/>
        <w:rPr>
          <w:sz w:val="16"/>
          <w:szCs w:val="16"/>
        </w:rPr>
      </w:pPr>
    </w:p>
    <w:p w:rsidR="00AB398E" w:rsidRPr="005D6FF9" w:rsidRDefault="00AB398E" w:rsidP="009C3269">
      <w:pPr>
        <w:pStyle w:val="BodyText"/>
        <w:widowControl w:val="0"/>
      </w:pPr>
      <w:r w:rsidRPr="005D6FF9">
        <w:t>______________________ (име и фамилия)</w:t>
      </w:r>
    </w:p>
    <w:p w:rsidR="00AB398E" w:rsidRPr="00234C18" w:rsidRDefault="00AB398E" w:rsidP="009C3269">
      <w:pPr>
        <w:pStyle w:val="BodyText"/>
        <w:widowControl w:val="0"/>
        <w:rPr>
          <w:sz w:val="16"/>
          <w:szCs w:val="16"/>
        </w:rPr>
      </w:pPr>
    </w:p>
    <w:p w:rsidR="00AB398E" w:rsidRPr="005D6FF9" w:rsidRDefault="00AB398E" w:rsidP="009C3269">
      <w:pPr>
        <w:pStyle w:val="BodyText"/>
        <w:widowControl w:val="0"/>
      </w:pPr>
      <w:r w:rsidRPr="005D6FF9">
        <w:t>______________________ (дата)</w:t>
      </w:r>
    </w:p>
    <w:p w:rsidR="00AB398E" w:rsidRPr="00234C18" w:rsidRDefault="00AB398E" w:rsidP="009C3269">
      <w:pPr>
        <w:pStyle w:val="BodyText"/>
        <w:widowControl w:val="0"/>
        <w:rPr>
          <w:sz w:val="16"/>
          <w:szCs w:val="16"/>
        </w:rPr>
      </w:pPr>
    </w:p>
    <w:p w:rsidR="00AB398E" w:rsidRPr="005D6FF9" w:rsidRDefault="00AB398E" w:rsidP="009C3269">
      <w:pPr>
        <w:pStyle w:val="BodyText"/>
        <w:widowControl w:val="0"/>
      </w:pPr>
      <w:r w:rsidRPr="005D6FF9">
        <w:t>______________________ (длъжност на управляващия/представляващия участника)</w:t>
      </w:r>
    </w:p>
    <w:p w:rsidR="00AB398E" w:rsidRPr="00234C18" w:rsidRDefault="00AB398E" w:rsidP="009C3269">
      <w:pPr>
        <w:pStyle w:val="BodyText"/>
        <w:widowControl w:val="0"/>
        <w:rPr>
          <w:sz w:val="16"/>
          <w:szCs w:val="16"/>
        </w:rPr>
      </w:pPr>
    </w:p>
    <w:p w:rsidR="00AB398E" w:rsidRPr="005D6FF9" w:rsidRDefault="00AB398E" w:rsidP="009C3269">
      <w:pPr>
        <w:pStyle w:val="BodyText"/>
        <w:widowControl w:val="0"/>
        <w:jc w:val="left"/>
      </w:pPr>
      <w:r w:rsidRPr="005D6FF9">
        <w:t>______________________ (наименование на участника)</w:t>
      </w:r>
    </w:p>
    <w:sectPr w:rsidR="00AB398E" w:rsidRPr="005D6FF9" w:rsidSect="00234C18">
      <w:pgSz w:w="11909" w:h="16834" w:code="9"/>
      <w:pgMar w:top="426" w:right="454" w:bottom="426"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266" w:rsidRDefault="00971266" w:rsidP="00CB3937">
      <w:r>
        <w:separator/>
      </w:r>
    </w:p>
  </w:endnote>
  <w:endnote w:type="continuationSeparator" w:id="0">
    <w:p w:rsidR="00971266" w:rsidRDefault="0097126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266" w:rsidRDefault="00971266" w:rsidP="00CB3937">
      <w:r>
        <w:separator/>
      </w:r>
    </w:p>
  </w:footnote>
  <w:footnote w:type="continuationSeparator" w:id="0">
    <w:p w:rsidR="00971266" w:rsidRDefault="00971266"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12EE"/>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0F57ED"/>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477"/>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4C18"/>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4634C"/>
    <w:rsid w:val="003529A9"/>
    <w:rsid w:val="00353282"/>
    <w:rsid w:val="003535FD"/>
    <w:rsid w:val="00353D9F"/>
    <w:rsid w:val="00355B38"/>
    <w:rsid w:val="003566C1"/>
    <w:rsid w:val="003576FE"/>
    <w:rsid w:val="00357B89"/>
    <w:rsid w:val="00364385"/>
    <w:rsid w:val="00364D94"/>
    <w:rsid w:val="00366A75"/>
    <w:rsid w:val="00367C35"/>
    <w:rsid w:val="0037316A"/>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0824"/>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04F"/>
    <w:rsid w:val="004559CC"/>
    <w:rsid w:val="00460514"/>
    <w:rsid w:val="00461F62"/>
    <w:rsid w:val="00464BED"/>
    <w:rsid w:val="004674C0"/>
    <w:rsid w:val="00470531"/>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1812"/>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24E27"/>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1D30"/>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3E16"/>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D54DA"/>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3D5C"/>
    <w:rsid w:val="007E5D2C"/>
    <w:rsid w:val="007E6B5C"/>
    <w:rsid w:val="007F13BF"/>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6C70"/>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1266"/>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3269"/>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351D9"/>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221A"/>
    <w:rsid w:val="00AC743A"/>
    <w:rsid w:val="00AD0D80"/>
    <w:rsid w:val="00AD420C"/>
    <w:rsid w:val="00AD6DC9"/>
    <w:rsid w:val="00AE0592"/>
    <w:rsid w:val="00AE5079"/>
    <w:rsid w:val="00AF0921"/>
    <w:rsid w:val="00AF45B0"/>
    <w:rsid w:val="00B01977"/>
    <w:rsid w:val="00B038E8"/>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07F"/>
    <w:rsid w:val="00C074C8"/>
    <w:rsid w:val="00C138CB"/>
    <w:rsid w:val="00C1667F"/>
    <w:rsid w:val="00C21A65"/>
    <w:rsid w:val="00C2335E"/>
    <w:rsid w:val="00C24F6D"/>
    <w:rsid w:val="00C3090D"/>
    <w:rsid w:val="00C32BC5"/>
    <w:rsid w:val="00C33523"/>
    <w:rsid w:val="00C51689"/>
    <w:rsid w:val="00C51711"/>
    <w:rsid w:val="00C52FC1"/>
    <w:rsid w:val="00C53840"/>
    <w:rsid w:val="00C54575"/>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0379"/>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68"/>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315BA"/>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029F"/>
    <w:rsid w:val="00E61887"/>
    <w:rsid w:val="00E61940"/>
    <w:rsid w:val="00E61C6D"/>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5783A"/>
    <w:rsid w:val="00F66726"/>
    <w:rsid w:val="00F70ED1"/>
    <w:rsid w:val="00F74BD8"/>
    <w:rsid w:val="00F75ADC"/>
    <w:rsid w:val="00F771AA"/>
    <w:rsid w:val="00F82304"/>
    <w:rsid w:val="00F8401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E125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379</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mvmarinova1</cp:lastModifiedBy>
  <cp:revision>69</cp:revision>
  <cp:lastPrinted>2017-05-19T09:09:00Z</cp:lastPrinted>
  <dcterms:created xsi:type="dcterms:W3CDTF">2016-05-10T11:39:00Z</dcterms:created>
  <dcterms:modified xsi:type="dcterms:W3CDTF">2019-01-08T10:09:00Z</dcterms:modified>
</cp:coreProperties>
</file>