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7C3D74" w:rsidP="00EB17B5">
      <w:pPr>
        <w:ind w:left="720" w:hanging="11"/>
        <w:jc w:val="center"/>
        <w:rPr>
          <w:rFonts w:ascii="Times New Roman" w:hAnsi="Times New Roman" w:cs="Times New Roman"/>
          <w:lang w:val="bg-BG"/>
        </w:rPr>
      </w:pPr>
      <w:r>
        <w:rPr>
          <w:rFonts w:ascii="Times New Roman" w:hAnsi="Times New Roman" w:cs="Times New Roman"/>
          <w:b/>
          <w:bCs/>
          <w:lang w:val="bg-BG"/>
        </w:rPr>
        <w:t>за срока за изпълнение</w:t>
      </w:r>
    </w:p>
    <w:p w:rsidR="00CE5676" w:rsidRPr="00CE5676" w:rsidRDefault="00CE5676" w:rsidP="00CE5676">
      <w:pPr>
        <w:widowControl w:val="0"/>
        <w:spacing w:line="360" w:lineRule="auto"/>
        <w:jc w:val="center"/>
        <w:rPr>
          <w:rFonts w:ascii="Times New Roman" w:hAnsi="Times New Roman" w:cs="Times New Roman"/>
          <w:lang w:val="bg-BG"/>
        </w:rPr>
      </w:pPr>
      <w:r w:rsidRPr="00CE5676">
        <w:rPr>
          <w:rFonts w:ascii="Times New Roman" w:hAnsi="Times New Roman" w:cs="Times New Roman"/>
          <w:lang w:val="bg-BG"/>
        </w:rPr>
        <w:t>за участие в процедура на договаряне с предварителна покана за участие с предмет:</w:t>
      </w:r>
    </w:p>
    <w:p w:rsidR="005C7C01" w:rsidRDefault="00CE5676" w:rsidP="00CE5676">
      <w:pPr>
        <w:spacing w:after="240"/>
        <w:ind w:firstLine="720"/>
        <w:jc w:val="center"/>
        <w:rPr>
          <w:rFonts w:ascii="Times New Roman" w:hAnsi="Times New Roman" w:cs="Times New Roman"/>
          <w:b/>
          <w:bCs/>
          <w:lang w:val="bg-BG"/>
        </w:rPr>
      </w:pPr>
      <w:r w:rsidRPr="00CE5676">
        <w:rPr>
          <w:rFonts w:ascii="Times New Roman" w:hAnsi="Times New Roman" w:cs="Times New Roman"/>
          <w:b/>
          <w:bCs/>
        </w:rPr>
        <w:t>“</w:t>
      </w:r>
      <w:proofErr w:type="spellStart"/>
      <w:r w:rsidR="00921984" w:rsidRPr="00921984">
        <w:rPr>
          <w:rFonts w:ascii="Times New Roman" w:hAnsi="Times New Roman" w:cs="Times New Roman"/>
          <w:b/>
        </w:rPr>
        <w:t>Разработване</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на</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Глава</w:t>
      </w:r>
      <w:proofErr w:type="spellEnd"/>
      <w:r w:rsidR="00921984" w:rsidRPr="00921984">
        <w:rPr>
          <w:rFonts w:ascii="Times New Roman" w:hAnsi="Times New Roman" w:cs="Times New Roman"/>
          <w:b/>
        </w:rPr>
        <w:t xml:space="preserve"> 1 "</w:t>
      </w:r>
      <w:proofErr w:type="spellStart"/>
      <w:r w:rsidR="00921984" w:rsidRPr="00921984">
        <w:rPr>
          <w:rFonts w:ascii="Times New Roman" w:hAnsi="Times New Roman" w:cs="Times New Roman"/>
          <w:b/>
        </w:rPr>
        <w:t>Общо</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описание</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на</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Отчет</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за</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анализ</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на</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безопасността</w:t>
      </w:r>
      <w:proofErr w:type="spellEnd"/>
      <w:r w:rsidR="00921984" w:rsidRPr="00921984">
        <w:rPr>
          <w:rFonts w:ascii="Times New Roman" w:hAnsi="Times New Roman" w:cs="Times New Roman"/>
          <w:b/>
        </w:rPr>
        <w:t xml:space="preserve"> (ОАБ) </w:t>
      </w:r>
      <w:proofErr w:type="spellStart"/>
      <w:r w:rsidR="00921984" w:rsidRPr="00921984">
        <w:rPr>
          <w:rFonts w:ascii="Times New Roman" w:hAnsi="Times New Roman" w:cs="Times New Roman"/>
          <w:b/>
        </w:rPr>
        <w:t>като</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самостоятелен</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документ</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за</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обществено</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достояние</w:t>
      </w:r>
      <w:proofErr w:type="spellEnd"/>
      <w:r w:rsidR="00921984" w:rsidRPr="00921984">
        <w:rPr>
          <w:rFonts w:ascii="Times New Roman" w:hAnsi="Times New Roman" w:cs="Times New Roman"/>
          <w:b/>
        </w:rPr>
        <w:t xml:space="preserve"> и </w:t>
      </w:r>
      <w:proofErr w:type="spellStart"/>
      <w:r w:rsidR="00921984" w:rsidRPr="00921984">
        <w:rPr>
          <w:rFonts w:ascii="Times New Roman" w:hAnsi="Times New Roman" w:cs="Times New Roman"/>
          <w:b/>
        </w:rPr>
        <w:t>актуализация</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на</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Глава</w:t>
      </w:r>
      <w:proofErr w:type="spellEnd"/>
      <w:r w:rsidR="00921984" w:rsidRPr="00921984">
        <w:rPr>
          <w:rFonts w:ascii="Times New Roman" w:hAnsi="Times New Roman" w:cs="Times New Roman"/>
          <w:b/>
        </w:rPr>
        <w:t xml:space="preserve"> 15 "</w:t>
      </w:r>
      <w:proofErr w:type="spellStart"/>
      <w:r w:rsidR="00921984" w:rsidRPr="00921984">
        <w:rPr>
          <w:rFonts w:ascii="Times New Roman" w:hAnsi="Times New Roman" w:cs="Times New Roman"/>
          <w:b/>
        </w:rPr>
        <w:t>Анализ</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на</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авариите</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на</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база</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извършени</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нови</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анализи</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за</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преход</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на</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експлоатация</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на</w:t>
      </w:r>
      <w:proofErr w:type="spellEnd"/>
      <w:r w:rsidR="00921984" w:rsidRPr="00921984">
        <w:rPr>
          <w:rFonts w:ascii="Times New Roman" w:hAnsi="Times New Roman" w:cs="Times New Roman"/>
          <w:b/>
        </w:rPr>
        <w:t xml:space="preserve"> 104% с </w:t>
      </w:r>
      <w:proofErr w:type="spellStart"/>
      <w:r w:rsidR="00921984" w:rsidRPr="00921984">
        <w:rPr>
          <w:rFonts w:ascii="Times New Roman" w:hAnsi="Times New Roman" w:cs="Times New Roman"/>
          <w:b/>
        </w:rPr>
        <w:t>гориво</w:t>
      </w:r>
      <w:proofErr w:type="spellEnd"/>
      <w:r w:rsidR="00921984" w:rsidRPr="00921984">
        <w:rPr>
          <w:rFonts w:ascii="Times New Roman" w:hAnsi="Times New Roman" w:cs="Times New Roman"/>
          <w:b/>
        </w:rPr>
        <w:t xml:space="preserve"> ТВСА-12 </w:t>
      </w:r>
      <w:proofErr w:type="spellStart"/>
      <w:r w:rsidR="00921984" w:rsidRPr="00921984">
        <w:rPr>
          <w:rFonts w:ascii="Times New Roman" w:hAnsi="Times New Roman" w:cs="Times New Roman"/>
          <w:b/>
        </w:rPr>
        <w:t>за</w:t>
      </w:r>
      <w:proofErr w:type="spellEnd"/>
      <w:r w:rsidR="00921984" w:rsidRPr="00921984">
        <w:rPr>
          <w:rFonts w:ascii="Times New Roman" w:hAnsi="Times New Roman" w:cs="Times New Roman"/>
          <w:b/>
        </w:rPr>
        <w:t xml:space="preserve"> 5 и 6 </w:t>
      </w:r>
      <w:proofErr w:type="spellStart"/>
      <w:r w:rsidR="00921984" w:rsidRPr="00921984">
        <w:rPr>
          <w:rFonts w:ascii="Times New Roman" w:hAnsi="Times New Roman" w:cs="Times New Roman"/>
          <w:b/>
        </w:rPr>
        <w:t>блок</w:t>
      </w:r>
      <w:proofErr w:type="spellEnd"/>
      <w:r w:rsidR="00921984" w:rsidRPr="00921984">
        <w:rPr>
          <w:rFonts w:ascii="Times New Roman" w:hAnsi="Times New Roman" w:cs="Times New Roman"/>
          <w:b/>
        </w:rPr>
        <w:t xml:space="preserve"> </w:t>
      </w:r>
      <w:proofErr w:type="spellStart"/>
      <w:r w:rsidR="00921984" w:rsidRPr="00921984">
        <w:rPr>
          <w:rFonts w:ascii="Times New Roman" w:hAnsi="Times New Roman" w:cs="Times New Roman"/>
          <w:b/>
        </w:rPr>
        <w:t>на</w:t>
      </w:r>
      <w:proofErr w:type="spellEnd"/>
      <w:r w:rsidR="00921984" w:rsidRPr="00921984">
        <w:rPr>
          <w:rFonts w:ascii="Times New Roman" w:hAnsi="Times New Roman" w:cs="Times New Roman"/>
          <w:b/>
        </w:rPr>
        <w:t xml:space="preserve"> АЕЦ „</w:t>
      </w:r>
      <w:proofErr w:type="spellStart"/>
      <w:r w:rsidR="00921984" w:rsidRPr="00921984">
        <w:rPr>
          <w:rFonts w:ascii="Times New Roman" w:hAnsi="Times New Roman" w:cs="Times New Roman"/>
          <w:b/>
        </w:rPr>
        <w:t>Козлодуй</w:t>
      </w:r>
      <w:proofErr w:type="spellEnd"/>
      <w:r w:rsidRPr="00CE5676">
        <w:rPr>
          <w:rFonts w:ascii="Times New Roman" w:hAnsi="Times New Roman" w:cs="Times New Roman"/>
          <w:b/>
          <w:bCs/>
        </w:rPr>
        <w:t>”</w:t>
      </w:r>
    </w:p>
    <w:p w:rsidR="00CE5676" w:rsidRPr="00CE5676" w:rsidRDefault="00CE5676" w:rsidP="00CE5676">
      <w:pPr>
        <w:spacing w:after="240"/>
        <w:ind w:firstLine="720"/>
        <w:jc w:val="center"/>
        <w:rPr>
          <w:rFonts w:ascii="Times New Roman" w:hAnsi="Times New Roman" w:cs="Times New Roman"/>
          <w:lang w:val="bg-BG"/>
        </w:rPr>
      </w:pPr>
    </w:p>
    <w:p w:rsidR="005C7C01" w:rsidRPr="005F1179" w:rsidRDefault="005C7C01" w:rsidP="00B17FBD">
      <w:pPr>
        <w:spacing w:line="360" w:lineRule="auto"/>
        <w:ind w:firstLine="709"/>
        <w:jc w:val="both"/>
        <w:rPr>
          <w:rFonts w:ascii="Times New Roman" w:hAnsi="Times New Roman" w:cs="Times New Roman"/>
          <w:u w:val="single"/>
          <w:lang w:val="bg-BG"/>
        </w:rPr>
      </w:pPr>
      <w:bookmarkStart w:id="0" w:name="OLE_LINK1"/>
      <w:bookmarkStart w:id="1" w:name="OLE_LINK2"/>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bookmarkEnd w:id="0"/>
    <w:bookmarkEnd w:id="1"/>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0F5A9D" w:rsidRPr="007C3D74" w:rsidRDefault="007C3D74" w:rsidP="007C3D74">
      <w:pPr>
        <w:pStyle w:val="ListParagraph"/>
        <w:numPr>
          <w:ilvl w:val="0"/>
          <w:numId w:val="14"/>
        </w:numPr>
        <w:ind w:left="0" w:firstLine="708"/>
        <w:jc w:val="both"/>
        <w:rPr>
          <w:rFonts w:ascii="Times New Roman" w:hAnsi="Times New Roman" w:cs="Times New Roman"/>
          <w:b/>
          <w:bCs/>
          <w:lang w:val="bg-BG"/>
        </w:rPr>
      </w:pPr>
      <w:r w:rsidRPr="007C3D74">
        <w:rPr>
          <w:rFonts w:ascii="Times New Roman" w:hAnsi="Times New Roman" w:cs="Times New Roman"/>
          <w:lang w:val="bg-BG"/>
        </w:rPr>
        <w:t xml:space="preserve">Общия срок за изпълнение на обществената поръчка е………………. </w:t>
      </w:r>
      <w:r w:rsidRPr="007C3D74">
        <w:rPr>
          <w:rFonts w:ascii="Times New Roman" w:hAnsi="Times New Roman"/>
          <w:lang w:val="bg-BG"/>
        </w:rPr>
        <w:t xml:space="preserve">считано от датата на </w:t>
      </w:r>
      <w:r w:rsidRPr="007C3D74">
        <w:rPr>
          <w:rFonts w:ascii="Times New Roman" w:hAnsi="Times New Roman"/>
          <w:bCs/>
          <w:iCs/>
          <w:lang w:val="bg-BG"/>
        </w:rPr>
        <w:t xml:space="preserve">уведомяване на </w:t>
      </w:r>
      <w:r w:rsidRPr="007C3D74">
        <w:rPr>
          <w:rFonts w:ascii="Times New Roman" w:hAnsi="Times New Roman"/>
          <w:b/>
          <w:bCs/>
          <w:iCs/>
          <w:lang w:val="bg-BG"/>
        </w:rPr>
        <w:t>ИЗПЪЛНИТЕЛЯ</w:t>
      </w:r>
      <w:r w:rsidRPr="007C3D74">
        <w:rPr>
          <w:rFonts w:ascii="Times New Roman" w:hAnsi="Times New Roman"/>
          <w:bCs/>
          <w:iCs/>
          <w:lang w:val="bg-BG"/>
        </w:rPr>
        <w:t xml:space="preserve"> за издаване на протокол за проверка на документите от Дирекция “Б и К”</w:t>
      </w:r>
      <w:r w:rsidR="006D716B" w:rsidRPr="006D716B">
        <w:rPr>
          <w:rFonts w:ascii="Times New Roman" w:hAnsi="Times New Roman"/>
          <w:i/>
          <w:lang w:val="bg-BG"/>
        </w:rPr>
        <w:t xml:space="preserve"> </w:t>
      </w:r>
      <w:r w:rsidR="0086317E">
        <w:rPr>
          <w:rFonts w:ascii="Times New Roman" w:hAnsi="Times New Roman"/>
          <w:i/>
          <w:lang w:val="bg-BG"/>
        </w:rPr>
        <w:t xml:space="preserve"> (не повече от </w:t>
      </w:r>
      <w:r w:rsidR="00921984">
        <w:rPr>
          <w:rFonts w:ascii="Times New Roman" w:hAnsi="Times New Roman"/>
          <w:i/>
          <w:lang w:val="bg-BG"/>
        </w:rPr>
        <w:t>310 дни</w:t>
      </w:r>
      <w:r w:rsidR="0086317E">
        <w:rPr>
          <w:rFonts w:ascii="Times New Roman" w:hAnsi="Times New Roman"/>
          <w:i/>
          <w:lang w:val="bg-BG"/>
        </w:rPr>
        <w:t xml:space="preserve">) </w:t>
      </w:r>
      <w:r w:rsidRPr="007C3D74">
        <w:rPr>
          <w:rFonts w:ascii="Times New Roman" w:hAnsi="Times New Roman"/>
          <w:bCs/>
          <w:iCs/>
          <w:lang w:val="bg-BG"/>
        </w:rPr>
        <w:t>и включва</w:t>
      </w:r>
      <w:r w:rsidR="006770FE" w:rsidRPr="007C3D74">
        <w:rPr>
          <w:rFonts w:ascii="Times New Roman" w:hAnsi="Times New Roman" w:cs="Times New Roman"/>
          <w:lang w:val="bg-BG" w:eastAsia="bg-BG"/>
        </w:rPr>
        <w:t>:</w:t>
      </w:r>
    </w:p>
    <w:p w:rsidR="007C3D74" w:rsidRPr="0021751C" w:rsidRDefault="00921984" w:rsidP="006D716B">
      <w:pPr>
        <w:pStyle w:val="ListParagraph"/>
        <w:numPr>
          <w:ilvl w:val="1"/>
          <w:numId w:val="14"/>
        </w:numPr>
        <w:autoSpaceDE w:val="0"/>
        <w:autoSpaceDN w:val="0"/>
        <w:adjustRightInd w:val="0"/>
        <w:ind w:left="0" w:firstLine="708"/>
        <w:jc w:val="both"/>
        <w:rPr>
          <w:rFonts w:ascii="Times New Roman" w:hAnsi="Times New Roman" w:cs="Times New Roman"/>
          <w:sz w:val="20"/>
          <w:szCs w:val="20"/>
          <w:lang w:val="bg-BG"/>
        </w:rPr>
      </w:pPr>
      <w:r>
        <w:rPr>
          <w:rFonts w:ascii="Times New Roman" w:hAnsi="Times New Roman" w:cs="Times New Roman"/>
          <w:bCs/>
          <w:lang w:val="bg-BG"/>
        </w:rPr>
        <w:t>С</w:t>
      </w:r>
      <w:proofErr w:type="spellStart"/>
      <w:r w:rsidR="0086317E" w:rsidRPr="00BE138B">
        <w:rPr>
          <w:rFonts w:ascii="Times New Roman" w:hAnsi="Times New Roman" w:cs="Times New Roman"/>
          <w:bCs/>
        </w:rPr>
        <w:t>рок</w:t>
      </w:r>
      <w:proofErr w:type="spellEnd"/>
      <w:r w:rsidR="0086317E" w:rsidRPr="00BE138B">
        <w:rPr>
          <w:rFonts w:ascii="Times New Roman" w:hAnsi="Times New Roman" w:cs="Times New Roman"/>
          <w:bCs/>
        </w:rPr>
        <w:t xml:space="preserve"> </w:t>
      </w:r>
      <w:proofErr w:type="spellStart"/>
      <w:r w:rsidR="0086317E" w:rsidRPr="00BE138B">
        <w:rPr>
          <w:rFonts w:ascii="Times New Roman" w:hAnsi="Times New Roman" w:cs="Times New Roman"/>
          <w:bCs/>
        </w:rPr>
        <w:t>за</w:t>
      </w:r>
      <w:proofErr w:type="spellEnd"/>
      <w:r w:rsidR="0086317E" w:rsidRPr="00BE138B">
        <w:rPr>
          <w:rFonts w:ascii="Times New Roman" w:hAnsi="Times New Roman" w:cs="Times New Roman"/>
          <w:bCs/>
        </w:rPr>
        <w:t xml:space="preserve"> </w:t>
      </w:r>
      <w:proofErr w:type="spellStart"/>
      <w:r w:rsidR="0086317E" w:rsidRPr="00BE138B">
        <w:rPr>
          <w:rFonts w:ascii="Times New Roman" w:hAnsi="Times New Roman" w:cs="Times New Roman"/>
          <w:bCs/>
        </w:rPr>
        <w:t>поискване</w:t>
      </w:r>
      <w:proofErr w:type="spellEnd"/>
      <w:r w:rsidR="0086317E" w:rsidRPr="00BE138B">
        <w:rPr>
          <w:rFonts w:ascii="Times New Roman" w:hAnsi="Times New Roman" w:cs="Times New Roman"/>
          <w:bCs/>
        </w:rPr>
        <w:t xml:space="preserve"> и </w:t>
      </w:r>
      <w:proofErr w:type="spellStart"/>
      <w:r w:rsidR="0086317E" w:rsidRPr="00BE138B">
        <w:rPr>
          <w:rFonts w:ascii="Times New Roman" w:hAnsi="Times New Roman" w:cs="Times New Roman"/>
          <w:bCs/>
        </w:rPr>
        <w:t>срок</w:t>
      </w:r>
      <w:proofErr w:type="spellEnd"/>
      <w:r w:rsidR="0086317E" w:rsidRPr="00BE138B">
        <w:rPr>
          <w:rFonts w:ascii="Times New Roman" w:hAnsi="Times New Roman" w:cs="Times New Roman"/>
          <w:bCs/>
        </w:rPr>
        <w:t xml:space="preserve"> </w:t>
      </w:r>
      <w:proofErr w:type="spellStart"/>
      <w:r w:rsidR="0086317E" w:rsidRPr="00BE138B">
        <w:rPr>
          <w:rFonts w:ascii="Times New Roman" w:hAnsi="Times New Roman" w:cs="Times New Roman"/>
          <w:bCs/>
        </w:rPr>
        <w:t>за</w:t>
      </w:r>
      <w:proofErr w:type="spellEnd"/>
      <w:r w:rsidR="0086317E" w:rsidRPr="00BE138B">
        <w:rPr>
          <w:rFonts w:ascii="Times New Roman" w:hAnsi="Times New Roman" w:cs="Times New Roman"/>
          <w:bCs/>
        </w:rPr>
        <w:t xml:space="preserve"> </w:t>
      </w:r>
      <w:proofErr w:type="spellStart"/>
      <w:r w:rsidR="0086317E" w:rsidRPr="00BE138B">
        <w:rPr>
          <w:rFonts w:ascii="Times New Roman" w:hAnsi="Times New Roman" w:cs="Times New Roman"/>
          <w:bCs/>
        </w:rPr>
        <w:t>представяне</w:t>
      </w:r>
      <w:proofErr w:type="spellEnd"/>
      <w:r w:rsidR="0086317E" w:rsidRPr="00BE138B">
        <w:rPr>
          <w:rFonts w:ascii="Times New Roman" w:hAnsi="Times New Roman" w:cs="Times New Roman"/>
          <w:bCs/>
        </w:rPr>
        <w:t xml:space="preserve"> </w:t>
      </w:r>
      <w:proofErr w:type="spellStart"/>
      <w:r w:rsidR="0086317E" w:rsidRPr="00BE138B">
        <w:rPr>
          <w:rFonts w:ascii="Times New Roman" w:hAnsi="Times New Roman" w:cs="Times New Roman"/>
          <w:bCs/>
        </w:rPr>
        <w:t>на</w:t>
      </w:r>
      <w:proofErr w:type="spellEnd"/>
      <w:r w:rsidR="0086317E" w:rsidRPr="00BE138B">
        <w:rPr>
          <w:rFonts w:ascii="Times New Roman" w:hAnsi="Times New Roman" w:cs="Times New Roman"/>
          <w:bCs/>
        </w:rPr>
        <w:t xml:space="preserve"> </w:t>
      </w:r>
      <w:proofErr w:type="spellStart"/>
      <w:r w:rsidR="0086317E" w:rsidRPr="00BE138B">
        <w:rPr>
          <w:rFonts w:ascii="Times New Roman" w:hAnsi="Times New Roman" w:cs="Times New Roman"/>
          <w:bCs/>
        </w:rPr>
        <w:t>входни</w:t>
      </w:r>
      <w:proofErr w:type="spellEnd"/>
      <w:r w:rsidR="0086317E" w:rsidRPr="00BE138B">
        <w:rPr>
          <w:rFonts w:ascii="Times New Roman" w:hAnsi="Times New Roman" w:cs="Times New Roman"/>
          <w:bCs/>
        </w:rPr>
        <w:t xml:space="preserve"> </w:t>
      </w:r>
      <w:proofErr w:type="spellStart"/>
      <w:r w:rsidR="0086317E" w:rsidRPr="00BE138B">
        <w:rPr>
          <w:rFonts w:ascii="Times New Roman" w:hAnsi="Times New Roman" w:cs="Times New Roman"/>
          <w:bCs/>
        </w:rPr>
        <w:t>данни</w:t>
      </w:r>
      <w:proofErr w:type="spellEnd"/>
      <w:r w:rsidR="0086317E" w:rsidRPr="00BE138B">
        <w:rPr>
          <w:rFonts w:ascii="Times New Roman" w:hAnsi="Times New Roman" w:cs="Times New Roman"/>
          <w:bCs/>
        </w:rPr>
        <w:t xml:space="preserve">, </w:t>
      </w:r>
      <w:proofErr w:type="spellStart"/>
      <w:r w:rsidR="0086317E" w:rsidRPr="00BE138B">
        <w:rPr>
          <w:rFonts w:ascii="Times New Roman" w:hAnsi="Times New Roman"/>
        </w:rPr>
        <w:t>считано</w:t>
      </w:r>
      <w:proofErr w:type="spellEnd"/>
      <w:r w:rsidR="0086317E" w:rsidRPr="00BE138B">
        <w:rPr>
          <w:rFonts w:ascii="Times New Roman" w:hAnsi="Times New Roman"/>
        </w:rPr>
        <w:t xml:space="preserve"> </w:t>
      </w:r>
      <w:proofErr w:type="spellStart"/>
      <w:r w:rsidR="0086317E" w:rsidRPr="00BE138B">
        <w:rPr>
          <w:rFonts w:ascii="Times New Roman" w:hAnsi="Times New Roman"/>
        </w:rPr>
        <w:t>от</w:t>
      </w:r>
      <w:proofErr w:type="spellEnd"/>
      <w:r w:rsidR="0086317E" w:rsidRPr="00BE138B">
        <w:rPr>
          <w:rFonts w:ascii="Times New Roman" w:hAnsi="Times New Roman"/>
        </w:rPr>
        <w:t xml:space="preserve"> </w:t>
      </w:r>
      <w:proofErr w:type="spellStart"/>
      <w:r w:rsidR="0086317E" w:rsidRPr="00BE138B">
        <w:rPr>
          <w:rFonts w:ascii="Times New Roman" w:hAnsi="Times New Roman"/>
        </w:rPr>
        <w:t>датата</w:t>
      </w:r>
      <w:proofErr w:type="spellEnd"/>
      <w:r w:rsidR="0086317E" w:rsidRPr="00BE138B">
        <w:rPr>
          <w:rFonts w:ascii="Times New Roman" w:hAnsi="Times New Roman"/>
        </w:rPr>
        <w:t xml:space="preserve"> </w:t>
      </w:r>
      <w:proofErr w:type="spellStart"/>
      <w:r w:rsidR="0086317E" w:rsidRPr="00BE138B">
        <w:rPr>
          <w:rFonts w:ascii="Times New Roman" w:hAnsi="Times New Roman"/>
        </w:rPr>
        <w:t>на</w:t>
      </w:r>
      <w:proofErr w:type="spellEnd"/>
      <w:r w:rsidR="0086317E" w:rsidRPr="00BE138B">
        <w:rPr>
          <w:rFonts w:ascii="Times New Roman" w:hAnsi="Times New Roman"/>
        </w:rPr>
        <w:t xml:space="preserve"> </w:t>
      </w:r>
      <w:proofErr w:type="spellStart"/>
      <w:r w:rsidR="0086317E" w:rsidRPr="00BE138B">
        <w:rPr>
          <w:rFonts w:ascii="Times New Roman" w:hAnsi="Times New Roman"/>
          <w:bCs/>
          <w:iCs/>
        </w:rPr>
        <w:t>уведомяване</w:t>
      </w:r>
      <w:proofErr w:type="spellEnd"/>
      <w:r w:rsidR="0086317E" w:rsidRPr="00BE138B">
        <w:rPr>
          <w:rFonts w:ascii="Times New Roman" w:hAnsi="Times New Roman"/>
          <w:bCs/>
          <w:iCs/>
        </w:rPr>
        <w:t xml:space="preserve"> </w:t>
      </w:r>
      <w:proofErr w:type="spellStart"/>
      <w:r w:rsidR="0086317E" w:rsidRPr="00BE138B">
        <w:rPr>
          <w:rFonts w:ascii="Times New Roman" w:hAnsi="Times New Roman"/>
          <w:bCs/>
          <w:iCs/>
        </w:rPr>
        <w:t>на</w:t>
      </w:r>
      <w:proofErr w:type="spellEnd"/>
      <w:r w:rsidR="0086317E" w:rsidRPr="00BE138B">
        <w:rPr>
          <w:rFonts w:ascii="Times New Roman" w:hAnsi="Times New Roman"/>
          <w:bCs/>
          <w:iCs/>
        </w:rPr>
        <w:t xml:space="preserve"> </w:t>
      </w:r>
      <w:r w:rsidR="0086317E" w:rsidRPr="00BE138B">
        <w:rPr>
          <w:rFonts w:ascii="Times New Roman" w:hAnsi="Times New Roman"/>
          <w:b/>
          <w:bCs/>
          <w:iCs/>
        </w:rPr>
        <w:t>ИЗПЪЛНИТЕЛЯ</w:t>
      </w:r>
      <w:r w:rsidR="0086317E" w:rsidRPr="00BE138B">
        <w:rPr>
          <w:rFonts w:ascii="Times New Roman" w:hAnsi="Times New Roman"/>
          <w:bCs/>
          <w:iCs/>
        </w:rPr>
        <w:t xml:space="preserve"> </w:t>
      </w:r>
      <w:proofErr w:type="spellStart"/>
      <w:r w:rsidR="0086317E" w:rsidRPr="00BE138B">
        <w:rPr>
          <w:rFonts w:ascii="Times New Roman" w:hAnsi="Times New Roman"/>
          <w:bCs/>
          <w:iCs/>
        </w:rPr>
        <w:t>за</w:t>
      </w:r>
      <w:proofErr w:type="spellEnd"/>
      <w:r w:rsidR="0086317E" w:rsidRPr="00BE138B">
        <w:rPr>
          <w:rFonts w:ascii="Times New Roman" w:hAnsi="Times New Roman"/>
          <w:bCs/>
          <w:iCs/>
        </w:rPr>
        <w:t xml:space="preserve"> </w:t>
      </w:r>
      <w:proofErr w:type="spellStart"/>
      <w:r w:rsidR="0086317E" w:rsidRPr="00BE138B">
        <w:rPr>
          <w:rFonts w:ascii="Times New Roman" w:hAnsi="Times New Roman"/>
          <w:bCs/>
          <w:iCs/>
        </w:rPr>
        <w:t>издаване</w:t>
      </w:r>
      <w:proofErr w:type="spellEnd"/>
      <w:r w:rsidR="0086317E" w:rsidRPr="00BE138B">
        <w:rPr>
          <w:rFonts w:ascii="Times New Roman" w:hAnsi="Times New Roman"/>
          <w:bCs/>
          <w:iCs/>
        </w:rPr>
        <w:t xml:space="preserve"> </w:t>
      </w:r>
      <w:proofErr w:type="spellStart"/>
      <w:r w:rsidR="0086317E" w:rsidRPr="00BE138B">
        <w:rPr>
          <w:rFonts w:ascii="Times New Roman" w:hAnsi="Times New Roman"/>
          <w:bCs/>
          <w:iCs/>
        </w:rPr>
        <w:t>на</w:t>
      </w:r>
      <w:proofErr w:type="spellEnd"/>
      <w:r w:rsidR="0086317E" w:rsidRPr="00BE138B">
        <w:rPr>
          <w:rFonts w:ascii="Times New Roman" w:hAnsi="Times New Roman"/>
          <w:bCs/>
          <w:iCs/>
        </w:rPr>
        <w:t xml:space="preserve"> </w:t>
      </w:r>
      <w:proofErr w:type="spellStart"/>
      <w:r w:rsidR="0086317E" w:rsidRPr="00BE138B">
        <w:rPr>
          <w:rFonts w:ascii="Times New Roman" w:hAnsi="Times New Roman"/>
          <w:bCs/>
          <w:iCs/>
        </w:rPr>
        <w:t>протокол</w:t>
      </w:r>
      <w:proofErr w:type="spellEnd"/>
      <w:r w:rsidR="0086317E" w:rsidRPr="00BE138B">
        <w:rPr>
          <w:rFonts w:ascii="Times New Roman" w:hAnsi="Times New Roman"/>
          <w:bCs/>
          <w:iCs/>
        </w:rPr>
        <w:t xml:space="preserve"> </w:t>
      </w:r>
      <w:proofErr w:type="spellStart"/>
      <w:r w:rsidR="0086317E" w:rsidRPr="00BE138B">
        <w:rPr>
          <w:rFonts w:ascii="Times New Roman" w:hAnsi="Times New Roman"/>
          <w:bCs/>
          <w:iCs/>
        </w:rPr>
        <w:t>за</w:t>
      </w:r>
      <w:proofErr w:type="spellEnd"/>
      <w:r w:rsidR="0086317E" w:rsidRPr="00BE138B">
        <w:rPr>
          <w:rFonts w:ascii="Times New Roman" w:hAnsi="Times New Roman"/>
          <w:bCs/>
          <w:iCs/>
        </w:rPr>
        <w:t xml:space="preserve"> </w:t>
      </w:r>
      <w:proofErr w:type="spellStart"/>
      <w:r w:rsidR="0086317E" w:rsidRPr="00BE138B">
        <w:rPr>
          <w:rFonts w:ascii="Times New Roman" w:hAnsi="Times New Roman"/>
          <w:bCs/>
          <w:iCs/>
        </w:rPr>
        <w:t>проверка</w:t>
      </w:r>
      <w:proofErr w:type="spellEnd"/>
      <w:r w:rsidR="0086317E" w:rsidRPr="00BE138B">
        <w:rPr>
          <w:rFonts w:ascii="Times New Roman" w:hAnsi="Times New Roman"/>
          <w:bCs/>
          <w:iCs/>
        </w:rPr>
        <w:t xml:space="preserve"> </w:t>
      </w:r>
      <w:proofErr w:type="spellStart"/>
      <w:r w:rsidR="0086317E" w:rsidRPr="00BE138B">
        <w:rPr>
          <w:rFonts w:ascii="Times New Roman" w:hAnsi="Times New Roman"/>
          <w:bCs/>
          <w:iCs/>
        </w:rPr>
        <w:t>на</w:t>
      </w:r>
      <w:proofErr w:type="spellEnd"/>
      <w:r w:rsidR="0086317E" w:rsidRPr="00BE138B">
        <w:rPr>
          <w:rFonts w:ascii="Times New Roman" w:hAnsi="Times New Roman"/>
          <w:bCs/>
          <w:iCs/>
        </w:rPr>
        <w:t xml:space="preserve"> </w:t>
      </w:r>
      <w:proofErr w:type="spellStart"/>
      <w:r w:rsidR="0086317E" w:rsidRPr="00BE138B">
        <w:rPr>
          <w:rFonts w:ascii="Times New Roman" w:hAnsi="Times New Roman"/>
          <w:bCs/>
          <w:iCs/>
        </w:rPr>
        <w:t>документите</w:t>
      </w:r>
      <w:proofErr w:type="spellEnd"/>
      <w:r w:rsidR="0086317E" w:rsidRPr="00BE138B">
        <w:rPr>
          <w:rFonts w:ascii="Times New Roman" w:hAnsi="Times New Roman"/>
          <w:bCs/>
          <w:iCs/>
        </w:rPr>
        <w:t xml:space="preserve"> </w:t>
      </w:r>
      <w:proofErr w:type="spellStart"/>
      <w:r w:rsidR="0086317E" w:rsidRPr="00BE138B">
        <w:rPr>
          <w:rFonts w:ascii="Times New Roman" w:hAnsi="Times New Roman"/>
          <w:bCs/>
          <w:iCs/>
        </w:rPr>
        <w:t>от</w:t>
      </w:r>
      <w:proofErr w:type="spellEnd"/>
      <w:r w:rsidR="0086317E" w:rsidRPr="00BE138B">
        <w:rPr>
          <w:rFonts w:ascii="Times New Roman" w:hAnsi="Times New Roman"/>
          <w:bCs/>
          <w:iCs/>
        </w:rPr>
        <w:t xml:space="preserve"> </w:t>
      </w:r>
      <w:proofErr w:type="spellStart"/>
      <w:r w:rsidR="0086317E" w:rsidRPr="00BE138B">
        <w:rPr>
          <w:rFonts w:ascii="Times New Roman" w:hAnsi="Times New Roman"/>
          <w:bCs/>
          <w:iCs/>
        </w:rPr>
        <w:t>Дирекция</w:t>
      </w:r>
      <w:proofErr w:type="spellEnd"/>
      <w:r w:rsidR="0086317E" w:rsidRPr="00BE138B">
        <w:rPr>
          <w:rFonts w:ascii="Times New Roman" w:hAnsi="Times New Roman"/>
          <w:bCs/>
          <w:iCs/>
        </w:rPr>
        <w:t xml:space="preserve"> “Б и К”</w:t>
      </w:r>
      <w:r w:rsidR="0086317E" w:rsidRPr="00BE138B">
        <w:rPr>
          <w:rFonts w:ascii="Times New Roman" w:hAnsi="Times New Roman" w:cs="Times New Roman"/>
          <w:bCs/>
        </w:rPr>
        <w:t xml:space="preserve"> </w:t>
      </w:r>
      <w:r w:rsidR="0086317E" w:rsidRPr="00BE138B">
        <w:rPr>
          <w:rFonts w:ascii="Times New Roman" w:hAnsi="Times New Roman"/>
          <w:bCs/>
          <w:iCs/>
        </w:rPr>
        <w:t xml:space="preserve">- 40 </w:t>
      </w:r>
      <w:proofErr w:type="spellStart"/>
      <w:r w:rsidR="0086317E" w:rsidRPr="00BE138B">
        <w:rPr>
          <w:rFonts w:ascii="Times New Roman" w:hAnsi="Times New Roman"/>
          <w:bCs/>
          <w:iCs/>
        </w:rPr>
        <w:t>дни</w:t>
      </w:r>
      <w:proofErr w:type="spellEnd"/>
      <w:r w:rsidR="006D716B" w:rsidRPr="00600C01">
        <w:rPr>
          <w:rFonts w:ascii="Times New Roman" w:hAnsi="Times New Roman"/>
          <w:lang w:val="bg-BG"/>
        </w:rPr>
        <w:t xml:space="preserve"> </w:t>
      </w:r>
      <w:r w:rsidR="00FB2600">
        <w:rPr>
          <w:rFonts w:ascii="Times New Roman" w:hAnsi="Times New Roman"/>
          <w:bCs/>
          <w:iCs/>
          <w:lang w:val="bg-BG"/>
        </w:rPr>
        <w:t xml:space="preserve">(съгласно </w:t>
      </w:r>
      <w:r w:rsidR="00FB2600" w:rsidRPr="00600C01">
        <w:rPr>
          <w:rFonts w:ascii="Times New Roman" w:hAnsi="Times New Roman"/>
          <w:bCs/>
          <w:iCs/>
          <w:lang w:val="bg-BG"/>
        </w:rPr>
        <w:t>чл.14, ал.3</w:t>
      </w:r>
      <w:r w:rsidR="00FB2600">
        <w:rPr>
          <w:rFonts w:ascii="Times New Roman" w:hAnsi="Times New Roman"/>
          <w:bCs/>
          <w:iCs/>
          <w:lang w:val="bg-BG"/>
        </w:rPr>
        <w:t xml:space="preserve"> и </w:t>
      </w:r>
      <w:r w:rsidR="00FB2600" w:rsidRPr="00600C01">
        <w:rPr>
          <w:rFonts w:ascii="Times New Roman" w:hAnsi="Times New Roman"/>
          <w:bCs/>
          <w:iCs/>
          <w:lang w:val="bg-BG"/>
        </w:rPr>
        <w:t>чл.15, ал.2</w:t>
      </w:r>
      <w:r w:rsidR="00FB2600">
        <w:rPr>
          <w:rFonts w:ascii="Times New Roman" w:hAnsi="Times New Roman"/>
          <w:bCs/>
          <w:iCs/>
          <w:lang w:val="bg-BG"/>
        </w:rPr>
        <w:t xml:space="preserve"> от проекта на договора)</w:t>
      </w:r>
    </w:p>
    <w:p w:rsidR="006D716B" w:rsidRPr="0021751C" w:rsidRDefault="0086317E" w:rsidP="006D716B">
      <w:pPr>
        <w:pStyle w:val="ListParagraph"/>
        <w:numPr>
          <w:ilvl w:val="1"/>
          <w:numId w:val="14"/>
        </w:numPr>
        <w:autoSpaceDE w:val="0"/>
        <w:autoSpaceDN w:val="0"/>
        <w:adjustRightInd w:val="0"/>
        <w:ind w:left="0" w:firstLine="708"/>
        <w:jc w:val="both"/>
        <w:rPr>
          <w:rFonts w:ascii="Times New Roman" w:hAnsi="Times New Roman" w:cs="Times New Roman"/>
          <w:sz w:val="20"/>
          <w:szCs w:val="20"/>
          <w:lang w:val="bg-BG"/>
        </w:rPr>
      </w:pPr>
      <w:proofErr w:type="spellStart"/>
      <w:r w:rsidRPr="00BE138B">
        <w:rPr>
          <w:rFonts w:ascii="Times New Roman" w:hAnsi="Times New Roman" w:cs="Times New Roman"/>
          <w:bCs/>
        </w:rPr>
        <w:t>Срок</w:t>
      </w:r>
      <w:proofErr w:type="spellEnd"/>
      <w:r w:rsidRPr="00BE138B">
        <w:rPr>
          <w:rFonts w:ascii="Times New Roman" w:hAnsi="Times New Roman" w:cs="Times New Roman"/>
          <w:bCs/>
        </w:rPr>
        <w:t xml:space="preserve"> </w:t>
      </w:r>
      <w:proofErr w:type="spellStart"/>
      <w:r w:rsidRPr="00BE138B">
        <w:rPr>
          <w:rFonts w:ascii="Times New Roman" w:hAnsi="Times New Roman" w:cs="Times New Roman"/>
          <w:bCs/>
        </w:rPr>
        <w:t>за</w:t>
      </w:r>
      <w:proofErr w:type="spellEnd"/>
      <w:r w:rsidRPr="00BE138B">
        <w:rPr>
          <w:rFonts w:ascii="Times New Roman" w:hAnsi="Times New Roman" w:cs="Times New Roman"/>
          <w:bCs/>
        </w:rPr>
        <w:t xml:space="preserve"> </w:t>
      </w:r>
      <w:proofErr w:type="spellStart"/>
      <w:r w:rsidRPr="00BE138B">
        <w:rPr>
          <w:rFonts w:ascii="Times New Roman" w:hAnsi="Times New Roman" w:cs="Times New Roman"/>
        </w:rPr>
        <w:t>Разработване</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на</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Глава</w:t>
      </w:r>
      <w:proofErr w:type="spellEnd"/>
      <w:r w:rsidRPr="00BE138B">
        <w:rPr>
          <w:rFonts w:ascii="Times New Roman" w:hAnsi="Times New Roman" w:cs="Times New Roman"/>
        </w:rPr>
        <w:t xml:space="preserve"> 1 "</w:t>
      </w:r>
      <w:proofErr w:type="spellStart"/>
      <w:r w:rsidRPr="00BE138B">
        <w:rPr>
          <w:rFonts w:ascii="Times New Roman" w:hAnsi="Times New Roman" w:cs="Times New Roman"/>
        </w:rPr>
        <w:t>Общо</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описание</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на</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Отчет</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за</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анализ</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на</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безопасността</w:t>
      </w:r>
      <w:proofErr w:type="spellEnd"/>
      <w:r w:rsidRPr="00BE138B">
        <w:rPr>
          <w:rFonts w:ascii="Times New Roman" w:hAnsi="Times New Roman" w:cs="Times New Roman"/>
        </w:rPr>
        <w:t xml:space="preserve"> (ОАБ) </w:t>
      </w:r>
      <w:proofErr w:type="spellStart"/>
      <w:r w:rsidRPr="00BE138B">
        <w:rPr>
          <w:rFonts w:ascii="Times New Roman" w:hAnsi="Times New Roman" w:cs="Times New Roman"/>
        </w:rPr>
        <w:t>като</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самостоятелен</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документ</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за</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обществено</w:t>
      </w:r>
      <w:proofErr w:type="spellEnd"/>
      <w:r w:rsidRPr="00BE138B">
        <w:rPr>
          <w:rFonts w:ascii="Times New Roman" w:hAnsi="Times New Roman" w:cs="Times New Roman"/>
        </w:rPr>
        <w:t xml:space="preserve"> </w:t>
      </w:r>
      <w:proofErr w:type="spellStart"/>
      <w:r w:rsidRPr="00BE138B">
        <w:rPr>
          <w:rFonts w:ascii="Times New Roman" w:hAnsi="Times New Roman" w:cs="Times New Roman"/>
        </w:rPr>
        <w:t>достояние</w:t>
      </w:r>
      <w:proofErr w:type="spellEnd"/>
      <w:r w:rsidRPr="0021751C">
        <w:rPr>
          <w:rFonts w:ascii="Times New Roman" w:hAnsi="Times New Roman"/>
          <w:lang w:val="bg-BG"/>
        </w:rPr>
        <w:t xml:space="preserve"> </w:t>
      </w:r>
      <w:r>
        <w:rPr>
          <w:rFonts w:ascii="Times New Roman" w:hAnsi="Times New Roman"/>
          <w:lang w:val="bg-BG"/>
        </w:rPr>
        <w:t>…………………</w:t>
      </w:r>
      <w:r w:rsidR="00921984">
        <w:rPr>
          <w:rFonts w:ascii="Times New Roman" w:hAnsi="Times New Roman"/>
          <w:lang w:val="bg-BG"/>
        </w:rPr>
        <w:t>дни</w:t>
      </w:r>
      <w:r>
        <w:rPr>
          <w:rFonts w:ascii="Times New Roman" w:hAnsi="Times New Roman"/>
          <w:lang w:val="bg-BG"/>
        </w:rPr>
        <w:t xml:space="preserve"> </w:t>
      </w:r>
      <w:r w:rsidRPr="0086317E">
        <w:rPr>
          <w:rFonts w:ascii="Times New Roman" w:hAnsi="Times New Roman"/>
          <w:i/>
          <w:lang w:val="bg-BG"/>
        </w:rPr>
        <w:t xml:space="preserve">(не повече от </w:t>
      </w:r>
      <w:r w:rsidR="00921984">
        <w:rPr>
          <w:rFonts w:ascii="Times New Roman" w:hAnsi="Times New Roman"/>
          <w:i/>
          <w:lang w:val="bg-BG"/>
        </w:rPr>
        <w:t>210 дни</w:t>
      </w:r>
      <w:r w:rsidRPr="0086317E">
        <w:rPr>
          <w:rFonts w:ascii="Times New Roman" w:hAnsi="Times New Roman"/>
          <w:i/>
          <w:lang w:val="bg-BG"/>
        </w:rPr>
        <w:t>)</w:t>
      </w:r>
      <w:r w:rsidR="006D716B" w:rsidRPr="0021751C">
        <w:rPr>
          <w:rFonts w:ascii="Times New Roman" w:hAnsi="Times New Roman"/>
          <w:lang w:val="bg-BG"/>
        </w:rPr>
        <w:t xml:space="preserve">, считано от датата на </w:t>
      </w:r>
      <w:r>
        <w:rPr>
          <w:rFonts w:ascii="Times New Roman" w:hAnsi="Times New Roman"/>
          <w:lang w:val="bg-BG"/>
        </w:rPr>
        <w:t>предаване на входни данни.</w:t>
      </w:r>
    </w:p>
    <w:p w:rsidR="006D716B" w:rsidRPr="0021751C" w:rsidRDefault="0021751C" w:rsidP="006D716B">
      <w:pPr>
        <w:pStyle w:val="ListParagraph"/>
        <w:numPr>
          <w:ilvl w:val="1"/>
          <w:numId w:val="14"/>
        </w:numPr>
        <w:autoSpaceDE w:val="0"/>
        <w:autoSpaceDN w:val="0"/>
        <w:adjustRightInd w:val="0"/>
        <w:ind w:left="0" w:firstLine="708"/>
        <w:jc w:val="both"/>
        <w:rPr>
          <w:rFonts w:ascii="Times New Roman" w:hAnsi="Times New Roman" w:cs="Times New Roman"/>
          <w:sz w:val="20"/>
          <w:szCs w:val="20"/>
          <w:lang w:val="bg-BG"/>
        </w:rPr>
      </w:pPr>
      <w:r w:rsidRPr="0021751C">
        <w:rPr>
          <w:rFonts w:ascii="Times New Roman" w:hAnsi="Times New Roman" w:cs="Times New Roman"/>
          <w:bCs/>
          <w:lang w:val="bg-BG"/>
        </w:rPr>
        <w:t xml:space="preserve">Срок за </w:t>
      </w:r>
      <w:r w:rsidR="0086317E" w:rsidRPr="0086317E">
        <w:rPr>
          <w:rFonts w:ascii="Times New Roman" w:hAnsi="Times New Roman" w:cs="Times New Roman"/>
          <w:lang w:val="bg-BG"/>
        </w:rPr>
        <w:t>а</w:t>
      </w:r>
      <w:proofErr w:type="spellStart"/>
      <w:r w:rsidR="0086317E" w:rsidRPr="0086317E">
        <w:rPr>
          <w:rFonts w:ascii="Times New Roman" w:hAnsi="Times New Roman" w:cs="Times New Roman"/>
        </w:rPr>
        <w:t>ктуализация</w:t>
      </w:r>
      <w:proofErr w:type="spellEnd"/>
      <w:r w:rsidR="0086317E" w:rsidRPr="0086317E">
        <w:rPr>
          <w:rFonts w:ascii="Times New Roman" w:hAnsi="Times New Roman" w:cs="Times New Roman"/>
        </w:rPr>
        <w:t xml:space="preserve"> </w:t>
      </w:r>
      <w:proofErr w:type="spellStart"/>
      <w:r w:rsidR="0086317E" w:rsidRPr="0086317E">
        <w:rPr>
          <w:rFonts w:ascii="Times New Roman" w:hAnsi="Times New Roman" w:cs="Times New Roman"/>
        </w:rPr>
        <w:t>н</w:t>
      </w:r>
      <w:r w:rsidR="0086317E" w:rsidRPr="00BE138B">
        <w:rPr>
          <w:rFonts w:ascii="Times New Roman" w:hAnsi="Times New Roman" w:cs="Times New Roman"/>
        </w:rPr>
        <w:t>а</w:t>
      </w:r>
      <w:proofErr w:type="spellEnd"/>
      <w:r w:rsidR="0086317E" w:rsidRPr="00BE138B">
        <w:rPr>
          <w:rFonts w:ascii="Times New Roman" w:hAnsi="Times New Roman" w:cs="Times New Roman"/>
        </w:rPr>
        <w:t xml:space="preserve"> </w:t>
      </w:r>
      <w:proofErr w:type="spellStart"/>
      <w:r w:rsidR="0086317E" w:rsidRPr="00BE138B">
        <w:rPr>
          <w:rFonts w:ascii="Times New Roman" w:hAnsi="Times New Roman" w:cs="Times New Roman"/>
        </w:rPr>
        <w:t>Глава</w:t>
      </w:r>
      <w:proofErr w:type="spellEnd"/>
      <w:r w:rsidR="0086317E" w:rsidRPr="00BE138B">
        <w:rPr>
          <w:rFonts w:ascii="Times New Roman" w:hAnsi="Times New Roman" w:cs="Times New Roman"/>
        </w:rPr>
        <w:t xml:space="preserve"> 15 "</w:t>
      </w:r>
      <w:proofErr w:type="spellStart"/>
      <w:r w:rsidR="0086317E" w:rsidRPr="00BE138B">
        <w:rPr>
          <w:rFonts w:ascii="Times New Roman" w:hAnsi="Times New Roman" w:cs="Times New Roman"/>
        </w:rPr>
        <w:t>Анализ</w:t>
      </w:r>
      <w:proofErr w:type="spellEnd"/>
      <w:r w:rsidR="0086317E" w:rsidRPr="00BE138B">
        <w:rPr>
          <w:rFonts w:ascii="Times New Roman" w:hAnsi="Times New Roman" w:cs="Times New Roman"/>
        </w:rPr>
        <w:t xml:space="preserve"> </w:t>
      </w:r>
      <w:proofErr w:type="spellStart"/>
      <w:r w:rsidR="0086317E" w:rsidRPr="00BE138B">
        <w:rPr>
          <w:rFonts w:ascii="Times New Roman" w:hAnsi="Times New Roman" w:cs="Times New Roman"/>
        </w:rPr>
        <w:t>на</w:t>
      </w:r>
      <w:proofErr w:type="spellEnd"/>
      <w:r w:rsidR="0086317E" w:rsidRPr="00BE138B">
        <w:rPr>
          <w:rFonts w:ascii="Times New Roman" w:hAnsi="Times New Roman" w:cs="Times New Roman"/>
        </w:rPr>
        <w:t xml:space="preserve"> </w:t>
      </w:r>
      <w:proofErr w:type="spellStart"/>
      <w:r w:rsidR="0086317E" w:rsidRPr="00BE138B">
        <w:rPr>
          <w:rFonts w:ascii="Times New Roman" w:hAnsi="Times New Roman" w:cs="Times New Roman"/>
        </w:rPr>
        <w:t>авариите</w:t>
      </w:r>
      <w:proofErr w:type="spellEnd"/>
      <w:r w:rsidR="0086317E" w:rsidRPr="00BE138B">
        <w:rPr>
          <w:rFonts w:ascii="Times New Roman" w:hAnsi="Times New Roman" w:cs="Times New Roman"/>
        </w:rPr>
        <w:t xml:space="preserve">" </w:t>
      </w:r>
      <w:proofErr w:type="spellStart"/>
      <w:r w:rsidR="0086317E" w:rsidRPr="00BE138B">
        <w:rPr>
          <w:rFonts w:ascii="Times New Roman" w:hAnsi="Times New Roman" w:cs="Times New Roman"/>
        </w:rPr>
        <w:t>на</w:t>
      </w:r>
      <w:proofErr w:type="spellEnd"/>
      <w:r w:rsidR="0086317E" w:rsidRPr="00BE138B">
        <w:rPr>
          <w:rFonts w:ascii="Times New Roman" w:hAnsi="Times New Roman" w:cs="Times New Roman"/>
        </w:rPr>
        <w:t xml:space="preserve"> </w:t>
      </w:r>
      <w:proofErr w:type="spellStart"/>
      <w:r w:rsidR="0086317E" w:rsidRPr="00BE138B">
        <w:rPr>
          <w:rFonts w:ascii="Times New Roman" w:hAnsi="Times New Roman" w:cs="Times New Roman"/>
        </w:rPr>
        <w:t>база</w:t>
      </w:r>
      <w:proofErr w:type="spellEnd"/>
      <w:r w:rsidR="0086317E" w:rsidRPr="00BE138B">
        <w:rPr>
          <w:rFonts w:ascii="Times New Roman" w:hAnsi="Times New Roman" w:cs="Times New Roman"/>
        </w:rPr>
        <w:t xml:space="preserve"> </w:t>
      </w:r>
      <w:proofErr w:type="spellStart"/>
      <w:r w:rsidR="0086317E" w:rsidRPr="00BE138B">
        <w:rPr>
          <w:rFonts w:ascii="Times New Roman" w:hAnsi="Times New Roman" w:cs="Times New Roman"/>
        </w:rPr>
        <w:t>извършени</w:t>
      </w:r>
      <w:proofErr w:type="spellEnd"/>
      <w:r w:rsidR="0086317E" w:rsidRPr="00BE138B">
        <w:rPr>
          <w:rFonts w:ascii="Times New Roman" w:hAnsi="Times New Roman" w:cs="Times New Roman"/>
        </w:rPr>
        <w:t xml:space="preserve"> </w:t>
      </w:r>
      <w:proofErr w:type="spellStart"/>
      <w:r w:rsidR="0086317E" w:rsidRPr="00BE138B">
        <w:rPr>
          <w:rFonts w:ascii="Times New Roman" w:hAnsi="Times New Roman" w:cs="Times New Roman"/>
        </w:rPr>
        <w:t>нови</w:t>
      </w:r>
      <w:proofErr w:type="spellEnd"/>
      <w:r w:rsidR="0086317E" w:rsidRPr="00BE138B">
        <w:rPr>
          <w:rFonts w:ascii="Times New Roman" w:hAnsi="Times New Roman" w:cs="Times New Roman"/>
        </w:rPr>
        <w:t xml:space="preserve"> </w:t>
      </w:r>
      <w:proofErr w:type="spellStart"/>
      <w:r w:rsidR="0086317E" w:rsidRPr="00BE138B">
        <w:rPr>
          <w:rFonts w:ascii="Times New Roman" w:hAnsi="Times New Roman" w:cs="Times New Roman"/>
        </w:rPr>
        <w:t>анализи</w:t>
      </w:r>
      <w:proofErr w:type="spellEnd"/>
      <w:r w:rsidR="0086317E" w:rsidRPr="00BE138B">
        <w:rPr>
          <w:rFonts w:ascii="Times New Roman" w:hAnsi="Times New Roman" w:cs="Times New Roman"/>
        </w:rPr>
        <w:t xml:space="preserve"> </w:t>
      </w:r>
      <w:proofErr w:type="spellStart"/>
      <w:r w:rsidR="0086317E" w:rsidRPr="00BE138B">
        <w:rPr>
          <w:rFonts w:ascii="Times New Roman" w:hAnsi="Times New Roman" w:cs="Times New Roman"/>
        </w:rPr>
        <w:t>за</w:t>
      </w:r>
      <w:proofErr w:type="spellEnd"/>
      <w:r w:rsidR="0086317E" w:rsidRPr="00BE138B">
        <w:rPr>
          <w:rFonts w:ascii="Times New Roman" w:hAnsi="Times New Roman" w:cs="Times New Roman"/>
        </w:rPr>
        <w:t xml:space="preserve"> </w:t>
      </w:r>
      <w:proofErr w:type="spellStart"/>
      <w:r w:rsidR="0086317E" w:rsidRPr="00BE138B">
        <w:rPr>
          <w:rFonts w:ascii="Times New Roman" w:hAnsi="Times New Roman" w:cs="Times New Roman"/>
        </w:rPr>
        <w:t>преход</w:t>
      </w:r>
      <w:proofErr w:type="spellEnd"/>
      <w:r w:rsidR="0086317E" w:rsidRPr="00BE138B">
        <w:rPr>
          <w:rFonts w:ascii="Times New Roman" w:hAnsi="Times New Roman" w:cs="Times New Roman"/>
        </w:rPr>
        <w:t xml:space="preserve"> </w:t>
      </w:r>
      <w:proofErr w:type="spellStart"/>
      <w:r w:rsidR="0086317E" w:rsidRPr="00BE138B">
        <w:rPr>
          <w:rFonts w:ascii="Times New Roman" w:hAnsi="Times New Roman" w:cs="Times New Roman"/>
        </w:rPr>
        <w:t>на</w:t>
      </w:r>
      <w:proofErr w:type="spellEnd"/>
      <w:r w:rsidR="0086317E" w:rsidRPr="00BE138B">
        <w:rPr>
          <w:rFonts w:ascii="Times New Roman" w:hAnsi="Times New Roman" w:cs="Times New Roman"/>
        </w:rPr>
        <w:t xml:space="preserve"> </w:t>
      </w:r>
      <w:proofErr w:type="spellStart"/>
      <w:r w:rsidR="0086317E" w:rsidRPr="00BE138B">
        <w:rPr>
          <w:rFonts w:ascii="Times New Roman" w:hAnsi="Times New Roman" w:cs="Times New Roman"/>
        </w:rPr>
        <w:t>експлоатация</w:t>
      </w:r>
      <w:proofErr w:type="spellEnd"/>
      <w:r w:rsidR="0086317E" w:rsidRPr="00BE138B">
        <w:rPr>
          <w:rFonts w:ascii="Times New Roman" w:hAnsi="Times New Roman" w:cs="Times New Roman"/>
        </w:rPr>
        <w:t xml:space="preserve"> </w:t>
      </w:r>
      <w:proofErr w:type="spellStart"/>
      <w:r w:rsidR="0086317E" w:rsidRPr="00BE138B">
        <w:rPr>
          <w:rFonts w:ascii="Times New Roman" w:hAnsi="Times New Roman" w:cs="Times New Roman"/>
        </w:rPr>
        <w:t>на</w:t>
      </w:r>
      <w:proofErr w:type="spellEnd"/>
      <w:r w:rsidR="0086317E" w:rsidRPr="00BE138B">
        <w:rPr>
          <w:rFonts w:ascii="Times New Roman" w:hAnsi="Times New Roman" w:cs="Times New Roman"/>
        </w:rPr>
        <w:t xml:space="preserve"> 104% с </w:t>
      </w:r>
      <w:proofErr w:type="spellStart"/>
      <w:r w:rsidR="0086317E" w:rsidRPr="00BE138B">
        <w:rPr>
          <w:rFonts w:ascii="Times New Roman" w:hAnsi="Times New Roman" w:cs="Times New Roman"/>
        </w:rPr>
        <w:t>гориво</w:t>
      </w:r>
      <w:proofErr w:type="spellEnd"/>
      <w:r w:rsidR="0086317E" w:rsidRPr="00BE138B">
        <w:rPr>
          <w:rFonts w:ascii="Times New Roman" w:hAnsi="Times New Roman" w:cs="Times New Roman"/>
        </w:rPr>
        <w:t xml:space="preserve"> ТВСА-12</w:t>
      </w:r>
      <w:r w:rsidRPr="0021751C">
        <w:rPr>
          <w:rFonts w:ascii="Times New Roman" w:hAnsi="Times New Roman" w:cs="Times New Roman"/>
          <w:bCs/>
          <w:lang w:val="bg-BG"/>
        </w:rPr>
        <w:t>.</w:t>
      </w:r>
      <w:r w:rsidR="00921984">
        <w:rPr>
          <w:rFonts w:ascii="Times New Roman" w:hAnsi="Times New Roman"/>
          <w:lang w:val="bg-BG"/>
        </w:rPr>
        <w:t xml:space="preserve">………………… дни </w:t>
      </w:r>
      <w:r w:rsidR="00921984" w:rsidRPr="0086317E">
        <w:rPr>
          <w:rFonts w:ascii="Times New Roman" w:hAnsi="Times New Roman"/>
          <w:i/>
          <w:lang w:val="bg-BG"/>
        </w:rPr>
        <w:t xml:space="preserve">(не повече от </w:t>
      </w:r>
      <w:r w:rsidR="00921984">
        <w:rPr>
          <w:rFonts w:ascii="Times New Roman" w:hAnsi="Times New Roman"/>
          <w:i/>
          <w:lang w:val="bg-BG"/>
        </w:rPr>
        <w:t>270 дни</w:t>
      </w:r>
      <w:r w:rsidR="00921984" w:rsidRPr="0086317E">
        <w:rPr>
          <w:rFonts w:ascii="Times New Roman" w:hAnsi="Times New Roman"/>
          <w:i/>
          <w:lang w:val="bg-BG"/>
        </w:rPr>
        <w:t>)</w:t>
      </w:r>
      <w:r w:rsidR="006D716B" w:rsidRPr="0021751C">
        <w:rPr>
          <w:rFonts w:ascii="Times New Roman" w:hAnsi="Times New Roman"/>
          <w:lang w:val="bg-BG"/>
        </w:rPr>
        <w:t xml:space="preserve">, </w:t>
      </w:r>
      <w:r w:rsidR="00921984" w:rsidRPr="0021751C">
        <w:rPr>
          <w:rFonts w:ascii="Times New Roman" w:hAnsi="Times New Roman"/>
          <w:lang w:val="bg-BG"/>
        </w:rPr>
        <w:t xml:space="preserve">считано от датата на </w:t>
      </w:r>
      <w:r w:rsidR="00921984">
        <w:rPr>
          <w:rFonts w:ascii="Times New Roman" w:hAnsi="Times New Roman"/>
          <w:lang w:val="bg-BG"/>
        </w:rPr>
        <w:t>предаване на входни данни.</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762300" w:rsidRDefault="00762300"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921984" w:rsidRDefault="00921984" w:rsidP="00EB17B5">
      <w:pPr>
        <w:ind w:firstLine="720"/>
        <w:jc w:val="both"/>
        <w:rPr>
          <w:rFonts w:ascii="Times New Roman" w:hAnsi="Times New Roman" w:cs="Times New Roman"/>
          <w:sz w:val="16"/>
          <w:szCs w:val="16"/>
          <w:lang w:val="bg-BG"/>
        </w:rPr>
      </w:pPr>
    </w:p>
    <w:p w:rsidR="00921984" w:rsidRDefault="00921984" w:rsidP="00EB17B5">
      <w:pPr>
        <w:ind w:firstLine="720"/>
        <w:jc w:val="both"/>
        <w:rPr>
          <w:rFonts w:ascii="Times New Roman" w:hAnsi="Times New Roman" w:cs="Times New Roman"/>
          <w:sz w:val="16"/>
          <w:szCs w:val="16"/>
          <w:lang w:val="bg-BG"/>
        </w:rPr>
      </w:pPr>
    </w:p>
    <w:p w:rsidR="007C3D74" w:rsidRPr="00FA3539" w:rsidRDefault="007C3D74" w:rsidP="00EB17B5">
      <w:pPr>
        <w:ind w:firstLine="720"/>
        <w:jc w:val="both"/>
        <w:rPr>
          <w:rFonts w:ascii="Times New Roman" w:hAnsi="Times New Roman" w:cs="Times New Roman"/>
          <w:sz w:val="16"/>
          <w:szCs w:val="16"/>
          <w:lang w:val="bg-BG"/>
        </w:rPr>
      </w:pPr>
    </w:p>
    <w:p w:rsidR="005C7C01" w:rsidRDefault="005C7C01" w:rsidP="00EB17B5">
      <w:pPr>
        <w:spacing w:after="120"/>
        <w:rPr>
          <w:rFonts w:ascii="Times New Roman" w:hAnsi="Times New Roman" w:cs="Times New Roman"/>
          <w:u w:val="single"/>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921984" w:rsidRDefault="00921984" w:rsidP="00EB17B5">
      <w:pPr>
        <w:spacing w:after="120"/>
        <w:rPr>
          <w:rFonts w:ascii="Times New Roman" w:hAnsi="Times New Roman" w:cs="Times New Roman"/>
          <w:u w:val="single"/>
          <w:lang w:val="bg-BG"/>
        </w:rPr>
      </w:pPr>
    </w:p>
    <w:p w:rsidR="00921984" w:rsidRDefault="00921984" w:rsidP="00EB17B5">
      <w:pPr>
        <w:spacing w:after="120"/>
        <w:rPr>
          <w:rFonts w:ascii="Times New Roman" w:hAnsi="Times New Roman" w:cs="Times New Roman"/>
          <w:u w:val="single"/>
          <w:lang w:val="bg-BG"/>
        </w:rPr>
      </w:pPr>
    </w:p>
    <w:p w:rsidR="00921984" w:rsidRDefault="00921984" w:rsidP="00EB17B5">
      <w:pPr>
        <w:spacing w:after="120"/>
        <w:rPr>
          <w:rFonts w:ascii="Times New Roman" w:hAnsi="Times New Roman" w:cs="Times New Roman"/>
          <w:u w:val="single"/>
          <w:lang w:val="bg-BG"/>
        </w:rPr>
      </w:pPr>
    </w:p>
    <w:p w:rsidR="00921984" w:rsidRDefault="00921984" w:rsidP="00EB17B5">
      <w:pPr>
        <w:spacing w:after="120"/>
        <w:rPr>
          <w:rFonts w:ascii="Times New Roman" w:hAnsi="Times New Roman" w:cs="Times New Roman"/>
          <w:u w:val="single"/>
          <w:lang w:val="bg-BG"/>
        </w:rPr>
      </w:pPr>
    </w:p>
    <w:p w:rsidR="00921984" w:rsidRDefault="00921984" w:rsidP="00EB17B5">
      <w:pPr>
        <w:spacing w:after="120"/>
        <w:rPr>
          <w:rFonts w:ascii="Times New Roman" w:hAnsi="Times New Roman" w:cs="Times New Roman"/>
          <w:u w:val="single"/>
          <w:lang w:val="bg-BG"/>
        </w:rPr>
      </w:pPr>
    </w:p>
    <w:p w:rsidR="00921984" w:rsidRPr="00392E33" w:rsidRDefault="00921984" w:rsidP="00EB17B5">
      <w:pPr>
        <w:spacing w:after="120"/>
        <w:rPr>
          <w:rFonts w:ascii="Times New Roman" w:hAnsi="Times New Roman" w:cs="Times New Roman"/>
          <w:lang w:val="bg-BG"/>
        </w:rPr>
      </w:pP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multilevel"/>
    <w:tmpl w:val="0DBE9C9E"/>
    <w:lvl w:ilvl="0">
      <w:start w:val="1"/>
      <w:numFmt w:val="decimal"/>
      <w:lvlText w:val="%1."/>
      <w:lvlJc w:val="left"/>
      <w:pPr>
        <w:ind w:left="1068" w:hanging="360"/>
      </w:pPr>
      <w:rPr>
        <w:rFonts w:hint="default"/>
        <w:b w:val="0"/>
      </w:rPr>
    </w:lvl>
    <w:lvl w:ilvl="1">
      <w:start w:val="1"/>
      <w:numFmt w:val="decimal"/>
      <w:isLgl/>
      <w:lvlText w:val="%1.%2."/>
      <w:lvlJc w:val="left"/>
      <w:pPr>
        <w:ind w:left="1068" w:hanging="360"/>
      </w:pPr>
      <w:rPr>
        <w:rFonts w:hint="default"/>
        <w:sz w:val="24"/>
      </w:rPr>
    </w:lvl>
    <w:lvl w:ilvl="2">
      <w:start w:val="1"/>
      <w:numFmt w:val="decimal"/>
      <w:isLgl/>
      <w:lvlText w:val="%1.%2.%3."/>
      <w:lvlJc w:val="left"/>
      <w:pPr>
        <w:ind w:left="1428" w:hanging="720"/>
      </w:pPr>
      <w:rPr>
        <w:rFonts w:hint="default"/>
        <w:sz w:val="24"/>
      </w:rPr>
    </w:lvl>
    <w:lvl w:ilvl="3">
      <w:start w:val="1"/>
      <w:numFmt w:val="decimal"/>
      <w:isLgl/>
      <w:lvlText w:val="%1.%2.%3.%4."/>
      <w:lvlJc w:val="left"/>
      <w:pPr>
        <w:ind w:left="1428" w:hanging="720"/>
      </w:pPr>
      <w:rPr>
        <w:rFonts w:hint="default"/>
        <w:sz w:val="24"/>
      </w:rPr>
    </w:lvl>
    <w:lvl w:ilvl="4">
      <w:start w:val="1"/>
      <w:numFmt w:val="decimal"/>
      <w:isLgl/>
      <w:lvlText w:val="%1.%2.%3.%4.%5."/>
      <w:lvlJc w:val="left"/>
      <w:pPr>
        <w:ind w:left="1788" w:hanging="1080"/>
      </w:pPr>
      <w:rPr>
        <w:rFonts w:hint="default"/>
        <w:sz w:val="24"/>
      </w:rPr>
    </w:lvl>
    <w:lvl w:ilvl="5">
      <w:start w:val="1"/>
      <w:numFmt w:val="decimal"/>
      <w:isLgl/>
      <w:lvlText w:val="%1.%2.%3.%4.%5.%6."/>
      <w:lvlJc w:val="left"/>
      <w:pPr>
        <w:ind w:left="1788" w:hanging="1080"/>
      </w:pPr>
      <w:rPr>
        <w:rFonts w:hint="default"/>
        <w:sz w:val="24"/>
      </w:rPr>
    </w:lvl>
    <w:lvl w:ilvl="6">
      <w:start w:val="1"/>
      <w:numFmt w:val="decimal"/>
      <w:isLgl/>
      <w:lvlText w:val="%1.%2.%3.%4.%5.%6.%7."/>
      <w:lvlJc w:val="left"/>
      <w:pPr>
        <w:ind w:left="1788" w:hanging="1080"/>
      </w:pPr>
      <w:rPr>
        <w:rFonts w:hint="default"/>
        <w:sz w:val="24"/>
      </w:rPr>
    </w:lvl>
    <w:lvl w:ilvl="7">
      <w:start w:val="1"/>
      <w:numFmt w:val="decimal"/>
      <w:isLgl/>
      <w:lvlText w:val="%1.%2.%3.%4.%5.%6.%7.%8."/>
      <w:lvlJc w:val="left"/>
      <w:pPr>
        <w:ind w:left="2148" w:hanging="1440"/>
      </w:pPr>
      <w:rPr>
        <w:rFonts w:hint="default"/>
        <w:sz w:val="24"/>
      </w:rPr>
    </w:lvl>
    <w:lvl w:ilvl="8">
      <w:start w:val="1"/>
      <w:numFmt w:val="decimal"/>
      <w:isLgl/>
      <w:lvlText w:val="%1.%2.%3.%4.%5.%6.%7.%8.%9."/>
      <w:lvlJc w:val="left"/>
      <w:pPr>
        <w:ind w:left="2148" w:hanging="1440"/>
      </w:pPr>
      <w:rPr>
        <w:rFonts w:hint="default"/>
        <w:sz w:val="24"/>
      </w:r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2F0E6216"/>
    <w:multiLevelType w:val="hybridMultilevel"/>
    <w:tmpl w:val="632AAEEE"/>
    <w:lvl w:ilvl="0" w:tplc="4E30F9B2">
      <w:start w:val="4"/>
      <w:numFmt w:val="bullet"/>
      <w:lvlText w:val="-"/>
      <w:lvlJc w:val="left"/>
      <w:pPr>
        <w:ind w:left="720" w:hanging="360"/>
      </w:pPr>
      <w:rPr>
        <w:rFonts w:ascii="Times New Roman" w:eastAsia="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4">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1"/>
  </w:num>
  <w:num w:numId="3">
    <w:abstractNumId w:val="9"/>
  </w:num>
  <w:num w:numId="4">
    <w:abstractNumId w:val="8"/>
  </w:num>
  <w:num w:numId="5">
    <w:abstractNumId w:val="1"/>
  </w:num>
  <w:num w:numId="6">
    <w:abstractNumId w:val="12"/>
  </w:num>
  <w:num w:numId="7">
    <w:abstractNumId w:val="7"/>
  </w:num>
  <w:num w:numId="8">
    <w:abstractNumId w:val="13"/>
  </w:num>
  <w:num w:numId="9">
    <w:abstractNumId w:val="0"/>
  </w:num>
  <w:num w:numId="10">
    <w:abstractNumId w:val="2"/>
  </w:num>
  <w:num w:numId="11">
    <w:abstractNumId w:val="10"/>
  </w:num>
  <w:num w:numId="12">
    <w:abstractNumId w:val="14"/>
  </w:num>
  <w:num w:numId="13">
    <w:abstractNumId w:val="6"/>
  </w:num>
  <w:num w:numId="14">
    <w:abstractNumId w:val="3"/>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62CF1"/>
    <w:rsid w:val="000701A8"/>
    <w:rsid w:val="00074AC8"/>
    <w:rsid w:val="00095C0C"/>
    <w:rsid w:val="000F5A9D"/>
    <w:rsid w:val="001110C5"/>
    <w:rsid w:val="00125F1D"/>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1751C"/>
    <w:rsid w:val="00223647"/>
    <w:rsid w:val="00240C38"/>
    <w:rsid w:val="002A0E98"/>
    <w:rsid w:val="002F57AD"/>
    <w:rsid w:val="00315FE6"/>
    <w:rsid w:val="0033214B"/>
    <w:rsid w:val="003451EA"/>
    <w:rsid w:val="00392E33"/>
    <w:rsid w:val="003A0A9B"/>
    <w:rsid w:val="003A3570"/>
    <w:rsid w:val="003A7258"/>
    <w:rsid w:val="003C71DE"/>
    <w:rsid w:val="003D103F"/>
    <w:rsid w:val="003D540F"/>
    <w:rsid w:val="003F42B5"/>
    <w:rsid w:val="00407D8F"/>
    <w:rsid w:val="004C4BF5"/>
    <w:rsid w:val="004D53F8"/>
    <w:rsid w:val="004F0BBF"/>
    <w:rsid w:val="004F18E8"/>
    <w:rsid w:val="00544BBD"/>
    <w:rsid w:val="005C7C01"/>
    <w:rsid w:val="005F1179"/>
    <w:rsid w:val="005F26A8"/>
    <w:rsid w:val="00613A2D"/>
    <w:rsid w:val="00647665"/>
    <w:rsid w:val="006770FE"/>
    <w:rsid w:val="006831D4"/>
    <w:rsid w:val="006A2ADF"/>
    <w:rsid w:val="006B6164"/>
    <w:rsid w:val="006C469F"/>
    <w:rsid w:val="006D716B"/>
    <w:rsid w:val="006F30B6"/>
    <w:rsid w:val="007435C2"/>
    <w:rsid w:val="00762300"/>
    <w:rsid w:val="0078359C"/>
    <w:rsid w:val="0078528D"/>
    <w:rsid w:val="0079115A"/>
    <w:rsid w:val="007C3D74"/>
    <w:rsid w:val="008016AB"/>
    <w:rsid w:val="00851092"/>
    <w:rsid w:val="00857065"/>
    <w:rsid w:val="00861D70"/>
    <w:rsid w:val="0086317E"/>
    <w:rsid w:val="00864CC5"/>
    <w:rsid w:val="008659B6"/>
    <w:rsid w:val="008703CB"/>
    <w:rsid w:val="00871D50"/>
    <w:rsid w:val="00876413"/>
    <w:rsid w:val="008A7B57"/>
    <w:rsid w:val="008B0246"/>
    <w:rsid w:val="008B6C68"/>
    <w:rsid w:val="008C0F11"/>
    <w:rsid w:val="008C37DE"/>
    <w:rsid w:val="008D0729"/>
    <w:rsid w:val="00900CE8"/>
    <w:rsid w:val="00902CF1"/>
    <w:rsid w:val="00906DAE"/>
    <w:rsid w:val="00921984"/>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A796A"/>
    <w:rsid w:val="00CB53A1"/>
    <w:rsid w:val="00CC14CE"/>
    <w:rsid w:val="00CE5676"/>
    <w:rsid w:val="00CF0A9F"/>
    <w:rsid w:val="00D66A88"/>
    <w:rsid w:val="00D813DC"/>
    <w:rsid w:val="00DC69DA"/>
    <w:rsid w:val="00DE398A"/>
    <w:rsid w:val="00E10714"/>
    <w:rsid w:val="00E16DA7"/>
    <w:rsid w:val="00E56897"/>
    <w:rsid w:val="00E56BCC"/>
    <w:rsid w:val="00E63703"/>
    <w:rsid w:val="00E77698"/>
    <w:rsid w:val="00E9744C"/>
    <w:rsid w:val="00EB17B5"/>
    <w:rsid w:val="00EE10BC"/>
    <w:rsid w:val="00F55C8C"/>
    <w:rsid w:val="00F63F4E"/>
    <w:rsid w:val="00F71061"/>
    <w:rsid w:val="00F971A8"/>
    <w:rsid w:val="00FA3539"/>
    <w:rsid w:val="00FB2600"/>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D2BAF-48EF-4122-B1A1-474F266A7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1834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ntcenova</dc:creator>
  <cp:lastModifiedBy>tiyordanov</cp:lastModifiedBy>
  <cp:revision>23</cp:revision>
  <cp:lastPrinted>2016-05-10T05:00:00Z</cp:lastPrinted>
  <dcterms:created xsi:type="dcterms:W3CDTF">2016-07-26T07:44:00Z</dcterms:created>
  <dcterms:modified xsi:type="dcterms:W3CDTF">2018-06-22T08:44:00Z</dcterms:modified>
</cp:coreProperties>
</file>