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749" w:rsidRPr="00072749" w:rsidRDefault="00DC454F" w:rsidP="00072749">
      <w:pPr>
        <w:pStyle w:val="Title"/>
        <w:jc w:val="right"/>
        <w:rPr>
          <w:sz w:val="24"/>
          <w:lang w:val="ru-RU"/>
        </w:rPr>
      </w:pPr>
      <w:r>
        <w:rPr>
          <w:sz w:val="24"/>
          <w:lang w:val="ru-RU"/>
        </w:rPr>
        <w:t>ОБРАЗЕЦ</w:t>
      </w:r>
    </w:p>
    <w:p w:rsidR="00E36E7D" w:rsidRDefault="00E36E7D" w:rsidP="00072749">
      <w:pPr>
        <w:pStyle w:val="Title"/>
        <w:rPr>
          <w:sz w:val="32"/>
          <w:lang w:val="ru-RU"/>
        </w:rPr>
      </w:pPr>
    </w:p>
    <w:p w:rsidR="005D1813" w:rsidRDefault="005D1813" w:rsidP="00072749">
      <w:pPr>
        <w:pStyle w:val="Title"/>
        <w:rPr>
          <w:sz w:val="32"/>
          <w:lang w:val="ru-RU"/>
        </w:rPr>
      </w:pPr>
      <w:r>
        <w:rPr>
          <w:sz w:val="32"/>
          <w:lang w:val="ru-RU"/>
        </w:rPr>
        <w:t>Д Е К Л А Р А Ц И Я</w:t>
      </w: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E36E7D" w:rsidRDefault="00E36E7D"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DC454F" w:rsidRDefault="005D1813" w:rsidP="00A140B0">
      <w:pPr>
        <w:spacing w:after="120" w:line="360" w:lineRule="auto"/>
        <w:ind w:left="187" w:hanging="11"/>
        <w:jc w:val="center"/>
        <w:rPr>
          <w:rFonts w:ascii="Times New Roman" w:hAnsi="Times New Roman"/>
          <w:b/>
          <w:lang w:val="bg-BG"/>
        </w:rPr>
      </w:pPr>
      <w:r w:rsidRPr="005E38CD">
        <w:rPr>
          <w:rFonts w:ascii="Times New Roman" w:hAnsi="Times New Roman"/>
          <w:b/>
          <w:lang w:val="bg-BG"/>
        </w:rPr>
        <w:t>“</w:t>
      </w:r>
      <w:bookmarkStart w:id="0" w:name="OLE_LINK1"/>
      <w:bookmarkStart w:id="1" w:name="OLE_LINK2"/>
      <w:r w:rsidR="00B91E74" w:rsidRPr="00B91E74">
        <w:rPr>
          <w:rFonts w:ascii="Times New Roman" w:hAnsi="Times New Roman"/>
          <w:b/>
          <w:lang w:val="bg-BG"/>
        </w:rPr>
        <w:t>Техническа диагностика на състоянието на изолация на силовите кабели 6 kV с цел управление на ресурсните характеристики на кабелните линии за ДСЕ на 5 и 6 ЕБ</w:t>
      </w:r>
      <w:bookmarkEnd w:id="0"/>
      <w:bookmarkEnd w:id="1"/>
      <w:r w:rsidRPr="005E38CD">
        <w:rPr>
          <w:rFonts w:ascii="Times New Roman" w:hAnsi="Times New Roman"/>
          <w:b/>
          <w:lang w:val="bg-BG"/>
        </w:rPr>
        <w:t>”</w:t>
      </w:r>
    </w:p>
    <w:p w:rsidR="00E36E7D" w:rsidRPr="005E38CD" w:rsidRDefault="00E36E7D" w:rsidP="005E38CD">
      <w:pPr>
        <w:spacing w:after="120" w:line="360" w:lineRule="auto"/>
        <w:ind w:left="187" w:hanging="11"/>
        <w:jc w:val="center"/>
        <w:rPr>
          <w:rFonts w:ascii="Times New Roman" w:hAnsi="Times New Roman"/>
          <w:b/>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072749" w:rsidRPr="00072749" w:rsidRDefault="005D6658" w:rsidP="00072749">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36E7D" w:rsidRDefault="00E36E7D" w:rsidP="00B52B5F">
      <w:pPr>
        <w:pStyle w:val="Heading1"/>
        <w:spacing w:before="120" w:after="240"/>
      </w:pPr>
    </w:p>
    <w:p w:rsidR="00DC454F" w:rsidRDefault="00347087" w:rsidP="00B52B5F">
      <w:pPr>
        <w:pStyle w:val="Heading1"/>
        <w:spacing w:before="120" w:after="240"/>
      </w:pPr>
      <w:r>
        <w:t>ДЕКЛАРИРАМ</w:t>
      </w:r>
      <w:r w:rsidR="00DC454F">
        <w:t>, ЧЕ:</w:t>
      </w:r>
    </w:p>
    <w:p w:rsidR="00E36E7D" w:rsidRPr="00E36E7D" w:rsidRDefault="00E36E7D" w:rsidP="00E36E7D">
      <w:pPr>
        <w:rPr>
          <w:lang w:val="bg-BG"/>
        </w:rPr>
      </w:pPr>
    </w:p>
    <w:p w:rsidR="00E36E7D" w:rsidRPr="002E732A" w:rsidRDefault="00E36E7D" w:rsidP="00E36E7D">
      <w:pPr>
        <w:numPr>
          <w:ilvl w:val="0"/>
          <w:numId w:val="3"/>
        </w:numPr>
        <w:spacing w:after="120" w:line="360" w:lineRule="auto"/>
        <w:ind w:left="0" w:firstLine="0"/>
        <w:jc w:val="both"/>
        <w:rPr>
          <w:lang w:val="bg-BG"/>
        </w:rPr>
      </w:pPr>
      <w:r>
        <w:rPr>
          <w:rFonts w:ascii="Times New Roman" w:hAnsi="Times New Roman"/>
          <w:lang w:val="bg-BG" w:eastAsia="bg-BG"/>
        </w:rPr>
        <w:t>Участникът, който представлявам е изпълнил следните услуги през последните</w:t>
      </w:r>
      <w:r w:rsidRPr="00535B26">
        <w:rPr>
          <w:rFonts w:ascii="Times New Roman" w:hAnsi="Times New Roman"/>
          <w:lang w:val="bg-BG" w:eastAsia="bg-BG"/>
        </w:rPr>
        <w:t xml:space="preserve"> </w:t>
      </w:r>
      <w:r>
        <w:rPr>
          <w:rFonts w:ascii="Times New Roman" w:hAnsi="Times New Roman"/>
          <w:lang w:val="bg-BG" w:eastAsia="bg-BG"/>
        </w:rPr>
        <w:t>3 години</w:t>
      </w:r>
      <w:r w:rsidR="009441E0">
        <w:rPr>
          <w:rFonts w:ascii="Times New Roman" w:hAnsi="Times New Roman"/>
          <w:lang w:val="bg-BG" w:eastAsia="bg-BG"/>
        </w:rPr>
        <w:t xml:space="preserve"> с подобен п</w:t>
      </w:r>
      <w:r w:rsidR="00E95BFD">
        <w:rPr>
          <w:rFonts w:ascii="Times New Roman" w:hAnsi="Times New Roman"/>
          <w:lang w:val="bg-BG" w:eastAsia="bg-BG"/>
        </w:rPr>
        <w:t>р</w:t>
      </w:r>
      <w:r w:rsidR="009441E0">
        <w:rPr>
          <w:rFonts w:ascii="Times New Roman" w:hAnsi="Times New Roman"/>
          <w:lang w:val="bg-BG" w:eastAsia="bg-BG"/>
        </w:rPr>
        <w:t xml:space="preserve">едмет – </w:t>
      </w:r>
      <w:r w:rsidR="00C9310D">
        <w:rPr>
          <w:rFonts w:ascii="Times New Roman" w:hAnsi="Times New Roman"/>
          <w:lang w:val="bg-BG" w:eastAsia="bg-BG"/>
        </w:rPr>
        <w:t xml:space="preserve">опит в диагностицирането на кабели и кабелни линии </w:t>
      </w:r>
      <w:r w:rsidR="00C9310D" w:rsidRPr="00C9310D">
        <w:rPr>
          <w:rFonts w:ascii="Times New Roman" w:hAnsi="Times New Roman"/>
          <w:lang w:val="bg-BG"/>
        </w:rPr>
        <w:t>6 kV</w:t>
      </w:r>
      <w:r w:rsidR="00C9310D">
        <w:rPr>
          <w:rFonts w:ascii="Times New Roman" w:hAnsi="Times New Roman"/>
          <w:lang w:val="bg-BG" w:eastAsia="bg-BG"/>
        </w:rPr>
        <w:t xml:space="preserve"> в електрически централи и мрежи</w:t>
      </w:r>
      <w:r>
        <w:rPr>
          <w:rFonts w:ascii="Times New Roman" w:hAnsi="Times New Roman"/>
          <w:lang w:val="bg-BG" w:eastAsia="bg-BG"/>
        </w:rPr>
        <w:t>, за ко</w:t>
      </w:r>
      <w:r>
        <w:rPr>
          <w:rFonts w:ascii="Times New Roman" w:hAnsi="Times New Roman"/>
          <w:lang w:val="en-US" w:eastAsia="bg-BG"/>
        </w:rPr>
        <w:t>e</w:t>
      </w:r>
      <w:r>
        <w:rPr>
          <w:rFonts w:ascii="Times New Roman" w:hAnsi="Times New Roman"/>
          <w:lang w:val="bg-BG" w:eastAsia="bg-BG"/>
        </w:rPr>
        <w:t>то разполага с доказателства:</w:t>
      </w:r>
    </w:p>
    <w:tbl>
      <w:tblPr>
        <w:tblW w:w="10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2693"/>
        <w:gridCol w:w="1951"/>
        <w:gridCol w:w="1276"/>
        <w:gridCol w:w="1985"/>
        <w:gridCol w:w="1842"/>
      </w:tblGrid>
      <w:tr w:rsidR="00E36E7D" w:rsidRPr="00DB4E5C" w:rsidTr="00A140B0">
        <w:tc>
          <w:tcPr>
            <w:tcW w:w="392" w:type="dxa"/>
          </w:tcPr>
          <w:p w:rsidR="00E36E7D" w:rsidRPr="0037674C" w:rsidRDefault="00E36E7D" w:rsidP="00A140B0">
            <w:pPr>
              <w:spacing w:before="120" w:after="120"/>
              <w:jc w:val="both"/>
              <w:rPr>
                <w:rFonts w:ascii="Times New Roman" w:eastAsia="Calibri" w:hAnsi="Times New Roman"/>
                <w:sz w:val="22"/>
                <w:szCs w:val="22"/>
                <w:lang w:val="en-US" w:eastAsia="bg-BG"/>
              </w:rPr>
            </w:pPr>
            <w:r>
              <w:rPr>
                <w:rFonts w:ascii="Times New Roman" w:eastAsia="Calibri" w:hAnsi="Times New Roman"/>
                <w:sz w:val="22"/>
                <w:szCs w:val="22"/>
                <w:lang w:val="en-US" w:eastAsia="bg-BG"/>
              </w:rPr>
              <w:t>N</w:t>
            </w: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E36E7D" w:rsidRPr="00DB4E5C" w:rsidRDefault="00E36E7D" w:rsidP="00A140B0">
            <w:pPr>
              <w:spacing w:before="120" w:after="120"/>
              <w:jc w:val="both"/>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37674C" w:rsidRDefault="00E36E7D" w:rsidP="00A140B0">
            <w:pPr>
              <w:spacing w:before="120" w:after="120"/>
              <w:jc w:val="both"/>
              <w:rPr>
                <w:rFonts w:ascii="Times New Roman" w:eastAsia="Calibri" w:hAnsi="Times New Roman"/>
                <w:szCs w:val="22"/>
                <w:lang w:val="en-US"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r w:rsidR="00E36E7D" w:rsidRPr="00DB4E5C" w:rsidTr="00A140B0">
        <w:tc>
          <w:tcPr>
            <w:tcW w:w="392" w:type="dxa"/>
          </w:tcPr>
          <w:p w:rsidR="00E36E7D" w:rsidRPr="00DB4E5C" w:rsidRDefault="00E36E7D" w:rsidP="00A140B0">
            <w:pPr>
              <w:spacing w:before="120" w:after="120"/>
              <w:jc w:val="both"/>
              <w:rPr>
                <w:rFonts w:ascii="Times New Roman" w:eastAsia="Calibri" w:hAnsi="Times New Roman"/>
                <w:szCs w:val="22"/>
                <w:lang w:val="bg-BG" w:eastAsia="bg-BG"/>
              </w:rPr>
            </w:pPr>
          </w:p>
        </w:tc>
        <w:tc>
          <w:tcPr>
            <w:tcW w:w="2693"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51"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276"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985" w:type="dxa"/>
            <w:shd w:val="clear" w:color="auto" w:fill="auto"/>
          </w:tcPr>
          <w:p w:rsidR="00E36E7D" w:rsidRPr="00DB4E5C" w:rsidRDefault="00E36E7D" w:rsidP="00A140B0">
            <w:pPr>
              <w:spacing w:before="120" w:after="120"/>
              <w:jc w:val="both"/>
              <w:rPr>
                <w:rFonts w:ascii="Times New Roman" w:eastAsia="Calibri" w:hAnsi="Times New Roman"/>
                <w:szCs w:val="22"/>
                <w:lang w:val="bg-BG" w:eastAsia="bg-BG"/>
              </w:rPr>
            </w:pPr>
          </w:p>
        </w:tc>
        <w:tc>
          <w:tcPr>
            <w:tcW w:w="1842" w:type="dxa"/>
          </w:tcPr>
          <w:p w:rsidR="00E36E7D" w:rsidRPr="00DB4E5C" w:rsidRDefault="00E36E7D" w:rsidP="00A140B0">
            <w:pPr>
              <w:spacing w:before="120" w:after="120"/>
              <w:jc w:val="both"/>
              <w:rPr>
                <w:rFonts w:ascii="Times New Roman" w:eastAsia="Calibri" w:hAnsi="Times New Roman"/>
                <w:szCs w:val="22"/>
                <w:lang w:val="bg-BG" w:eastAsia="bg-BG"/>
              </w:rPr>
            </w:pPr>
          </w:p>
        </w:tc>
      </w:tr>
    </w:tbl>
    <w:p w:rsidR="00E36E7D" w:rsidRDefault="00E36E7D" w:rsidP="00E36E7D">
      <w:pPr>
        <w:spacing w:line="360" w:lineRule="auto"/>
        <w:jc w:val="both"/>
        <w:rPr>
          <w:rFonts w:ascii="Times New Roman" w:hAnsi="Times New Roman"/>
          <w:lang w:val="bg-BG"/>
        </w:rPr>
      </w:pPr>
    </w:p>
    <w:p w:rsidR="00347087" w:rsidRDefault="00A140B0" w:rsidP="00E36E7D">
      <w:pPr>
        <w:numPr>
          <w:ilvl w:val="0"/>
          <w:numId w:val="3"/>
        </w:numPr>
        <w:spacing w:line="360" w:lineRule="auto"/>
        <w:ind w:left="0" w:firstLine="0"/>
        <w:jc w:val="both"/>
        <w:rPr>
          <w:rFonts w:ascii="Times New Roman" w:hAnsi="Times New Roman"/>
          <w:lang w:val="bg-BG"/>
        </w:rPr>
      </w:pPr>
      <w:r>
        <w:rPr>
          <w:rFonts w:ascii="Times New Roman" w:hAnsi="Times New Roman"/>
          <w:lang w:val="bg-BG"/>
        </w:rPr>
        <w:t xml:space="preserve">Разполагам с инструменти, съоръжения и </w:t>
      </w:r>
      <w:r w:rsidR="00C9310D">
        <w:rPr>
          <w:rFonts w:ascii="Times New Roman" w:hAnsi="Times New Roman"/>
          <w:lang w:val="bg-BG"/>
        </w:rPr>
        <w:t>техническо оборудване</w:t>
      </w:r>
      <w:r w:rsidR="002B4980">
        <w:rPr>
          <w:rFonts w:ascii="Times New Roman" w:hAnsi="Times New Roman"/>
          <w:lang w:val="bg-BG"/>
        </w:rPr>
        <w:t xml:space="preserve"> за извършване на услугата</w:t>
      </w:r>
      <w:r w:rsidR="00D6160E" w:rsidRPr="00D6160E">
        <w:rPr>
          <w:rFonts w:ascii="Times New Roman" w:hAnsi="Times New Roman"/>
          <w:lang w:val="ru-RU"/>
        </w:rPr>
        <w:t xml:space="preserve"> </w:t>
      </w:r>
      <w:r w:rsidR="00D6160E" w:rsidRPr="00AC6CDB">
        <w:rPr>
          <w:rFonts w:ascii="Times New Roman" w:hAnsi="Times New Roman"/>
          <w:color w:val="000000"/>
          <w:lang w:val="ru-RU"/>
        </w:rPr>
        <w:t>(</w:t>
      </w:r>
      <w:r w:rsidR="00D6160E" w:rsidRPr="00344B88">
        <w:rPr>
          <w:rFonts w:ascii="Times New Roman" w:hAnsi="Times New Roman"/>
          <w:color w:val="000000"/>
          <w:lang w:val="ru-RU"/>
        </w:rPr>
        <w:t>Апаратура за измерване на частични разряди</w:t>
      </w:r>
      <w:r w:rsidR="00D6160E" w:rsidRPr="00344B88">
        <w:rPr>
          <w:rFonts w:ascii="Times New Roman" w:hAnsi="Times New Roman"/>
          <w:color w:val="000000"/>
        </w:rPr>
        <w:t>  </w:t>
      </w:r>
      <w:r w:rsidR="00D6160E" w:rsidRPr="00344B88">
        <w:rPr>
          <w:rFonts w:ascii="Times New Roman" w:hAnsi="Times New Roman"/>
          <w:color w:val="000000"/>
          <w:lang w:val="ru-RU"/>
        </w:rPr>
        <w:t>и тангенс делта на кабели 6К</w:t>
      </w:r>
      <w:r w:rsidR="00D6160E" w:rsidRPr="00344B88">
        <w:rPr>
          <w:rFonts w:ascii="Times New Roman" w:hAnsi="Times New Roman"/>
          <w:color w:val="000000"/>
        </w:rPr>
        <w:t>v</w:t>
      </w:r>
      <w:r w:rsidR="00D6160E" w:rsidRPr="00AC6CDB">
        <w:rPr>
          <w:rFonts w:ascii="Times New Roman" w:hAnsi="Times New Roman"/>
          <w:color w:val="000000"/>
          <w:lang w:val="ru-RU"/>
        </w:rPr>
        <w:t>)</w:t>
      </w:r>
      <w:r w:rsidR="002B4980">
        <w:rPr>
          <w:rFonts w:ascii="Times New Roman" w:hAnsi="Times New Roman"/>
          <w:lang w:val="bg-BG"/>
        </w:rPr>
        <w:t>, както следва</w:t>
      </w:r>
      <w:r w:rsidR="005A0BA6">
        <w:rPr>
          <w:rFonts w:ascii="Times New Roman" w:hAnsi="Times New Roman"/>
          <w:lang w:val="bg-BG"/>
        </w:rPr>
        <w:t>:</w:t>
      </w:r>
    </w:p>
    <w:tbl>
      <w:tblPr>
        <w:tblW w:w="8814"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847"/>
        <w:gridCol w:w="4996"/>
        <w:gridCol w:w="2971"/>
      </w:tblGrid>
      <w:tr w:rsidR="002B4980" w:rsidRPr="00D6160E" w:rsidTr="009E6CEA">
        <w:trPr>
          <w:trHeight w:val="1382"/>
          <w:jc w:val="center"/>
        </w:trPr>
        <w:tc>
          <w:tcPr>
            <w:tcW w:w="847" w:type="dxa"/>
            <w:vAlign w:val="center"/>
          </w:tcPr>
          <w:p w:rsidR="002B4980" w:rsidRPr="002B4980" w:rsidRDefault="002B4980" w:rsidP="002D5CB3">
            <w:pPr>
              <w:jc w:val="center"/>
              <w:rPr>
                <w:rFonts w:ascii="Times New Roman" w:hAnsi="Times New Roman"/>
                <w:color w:val="000000"/>
                <w:lang w:val="ru-RU"/>
              </w:rPr>
            </w:pPr>
            <w:r w:rsidRPr="002B4980">
              <w:rPr>
                <w:rFonts w:ascii="Times New Roman" w:hAnsi="Times New Roman"/>
                <w:color w:val="000000"/>
                <w:lang w:val="ru-RU"/>
              </w:rPr>
              <w:lastRenderedPageBreak/>
              <w:t>№</w:t>
            </w:r>
          </w:p>
        </w:tc>
        <w:tc>
          <w:tcPr>
            <w:tcW w:w="4996" w:type="dxa"/>
          </w:tcPr>
          <w:p w:rsidR="002B4980" w:rsidRPr="002B4980" w:rsidRDefault="002B4980" w:rsidP="002D5CB3">
            <w:pPr>
              <w:widowControl w:val="0"/>
              <w:autoSpaceDE w:val="0"/>
              <w:autoSpaceDN w:val="0"/>
              <w:adjustRightInd w:val="0"/>
              <w:jc w:val="center"/>
              <w:rPr>
                <w:rFonts w:ascii="Times New Roman" w:hAnsi="Times New Roman"/>
                <w:i/>
                <w:iCs/>
                <w:lang w:val="ru-RU"/>
              </w:rPr>
            </w:pPr>
            <w:r w:rsidRPr="002B4980">
              <w:rPr>
                <w:rFonts w:ascii="Times New Roman" w:hAnsi="Times New Roman"/>
                <w:lang w:val="ru-RU"/>
              </w:rPr>
              <w:t xml:space="preserve">Технически характеристики/параметри на съответните </w:t>
            </w:r>
            <w:r w:rsidR="00C9310D">
              <w:rPr>
                <w:rFonts w:ascii="Times New Roman" w:hAnsi="Times New Roman"/>
                <w:lang w:val="bg-BG"/>
              </w:rPr>
              <w:t>инструменти, съоръжения и техническо оборудване</w:t>
            </w:r>
            <w:r w:rsidRPr="002B4980">
              <w:rPr>
                <w:rFonts w:ascii="Times New Roman" w:hAnsi="Times New Roman"/>
                <w:lang w:val="ru-RU"/>
              </w:rPr>
              <w:t>, необходим</w:t>
            </w:r>
            <w:r w:rsidR="00C9310D">
              <w:rPr>
                <w:rFonts w:ascii="Times New Roman" w:hAnsi="Times New Roman"/>
                <w:lang w:val="ru-RU"/>
              </w:rPr>
              <w:t>и</w:t>
            </w:r>
            <w:r w:rsidRPr="002B4980">
              <w:rPr>
                <w:rFonts w:ascii="Times New Roman" w:hAnsi="Times New Roman"/>
                <w:lang w:val="ru-RU"/>
              </w:rPr>
              <w:t xml:space="preserve"> за изпълнение на услугата</w:t>
            </w:r>
          </w:p>
        </w:tc>
        <w:tc>
          <w:tcPr>
            <w:tcW w:w="2971" w:type="dxa"/>
            <w:shd w:val="clear" w:color="auto" w:fill="auto"/>
          </w:tcPr>
          <w:p w:rsidR="002B4980" w:rsidRPr="002B4980" w:rsidRDefault="002B4980" w:rsidP="002D5CB3">
            <w:pPr>
              <w:widowControl w:val="0"/>
              <w:autoSpaceDE w:val="0"/>
              <w:autoSpaceDN w:val="0"/>
              <w:adjustRightInd w:val="0"/>
              <w:jc w:val="center"/>
              <w:rPr>
                <w:rFonts w:ascii="Times New Roman" w:hAnsi="Times New Roman"/>
                <w:iCs/>
                <w:lang w:val="ru-RU"/>
              </w:rPr>
            </w:pPr>
          </w:p>
        </w:tc>
      </w:tr>
      <w:tr w:rsidR="002B4980" w:rsidRPr="00D6160E" w:rsidTr="009E6CEA">
        <w:trPr>
          <w:trHeight w:val="317"/>
          <w:jc w:val="center"/>
        </w:trPr>
        <w:tc>
          <w:tcPr>
            <w:tcW w:w="847" w:type="dxa"/>
            <w:vAlign w:val="center"/>
          </w:tcPr>
          <w:p w:rsidR="002B4980" w:rsidRPr="002B4980" w:rsidRDefault="002B4980" w:rsidP="002D5CB3">
            <w:pPr>
              <w:jc w:val="center"/>
              <w:rPr>
                <w:color w:val="000000"/>
                <w:lang w:val="bg-BG"/>
              </w:rPr>
            </w:pPr>
          </w:p>
        </w:tc>
        <w:tc>
          <w:tcPr>
            <w:tcW w:w="4996" w:type="dxa"/>
          </w:tcPr>
          <w:p w:rsidR="002B4980" w:rsidRPr="002B4980" w:rsidRDefault="002B4980" w:rsidP="002D5CB3">
            <w:pPr>
              <w:jc w:val="center"/>
              <w:rPr>
                <w:color w:val="000000"/>
                <w:lang w:val="ru-RU"/>
              </w:rPr>
            </w:pPr>
          </w:p>
        </w:tc>
        <w:tc>
          <w:tcPr>
            <w:tcW w:w="2971" w:type="dxa"/>
            <w:shd w:val="clear" w:color="auto" w:fill="auto"/>
            <w:vAlign w:val="center"/>
          </w:tcPr>
          <w:p w:rsidR="002B4980" w:rsidRPr="002B4980" w:rsidRDefault="002B4980" w:rsidP="002D5CB3">
            <w:pPr>
              <w:jc w:val="center"/>
              <w:rPr>
                <w:color w:val="000000"/>
                <w:lang w:val="ru-RU"/>
              </w:rPr>
            </w:pPr>
          </w:p>
        </w:tc>
      </w:tr>
      <w:tr w:rsidR="002B4980" w:rsidRPr="00D6160E" w:rsidTr="009E6CEA">
        <w:trPr>
          <w:trHeight w:val="317"/>
          <w:jc w:val="center"/>
        </w:trPr>
        <w:tc>
          <w:tcPr>
            <w:tcW w:w="847" w:type="dxa"/>
          </w:tcPr>
          <w:p w:rsidR="002B4980" w:rsidRPr="002B4980" w:rsidRDefault="002B4980" w:rsidP="002D5CB3">
            <w:pPr>
              <w:rPr>
                <w:color w:val="000000"/>
                <w:lang w:val="ru-RU"/>
              </w:rPr>
            </w:pPr>
          </w:p>
        </w:tc>
        <w:tc>
          <w:tcPr>
            <w:tcW w:w="4996" w:type="dxa"/>
          </w:tcPr>
          <w:p w:rsidR="002B4980" w:rsidRPr="002B4980" w:rsidRDefault="002B4980" w:rsidP="002D5CB3">
            <w:pPr>
              <w:rPr>
                <w:color w:val="000000"/>
                <w:lang w:val="ru-RU"/>
              </w:rPr>
            </w:pPr>
          </w:p>
        </w:tc>
        <w:tc>
          <w:tcPr>
            <w:tcW w:w="2971" w:type="dxa"/>
            <w:shd w:val="clear" w:color="auto" w:fill="auto"/>
          </w:tcPr>
          <w:p w:rsidR="002B4980" w:rsidRPr="002B4980" w:rsidRDefault="002B4980" w:rsidP="002D5CB3">
            <w:pPr>
              <w:rPr>
                <w:color w:val="000000"/>
                <w:lang w:val="ru-RU"/>
              </w:rPr>
            </w:pPr>
          </w:p>
        </w:tc>
      </w:tr>
      <w:tr w:rsidR="002B4980" w:rsidRPr="00D6160E" w:rsidTr="009E6CEA">
        <w:trPr>
          <w:trHeight w:val="317"/>
          <w:jc w:val="center"/>
        </w:trPr>
        <w:tc>
          <w:tcPr>
            <w:tcW w:w="847" w:type="dxa"/>
          </w:tcPr>
          <w:p w:rsidR="002B4980" w:rsidRPr="002B4980" w:rsidRDefault="002B4980" w:rsidP="002D5CB3">
            <w:pPr>
              <w:rPr>
                <w:color w:val="000000"/>
                <w:lang w:val="ru-RU"/>
              </w:rPr>
            </w:pPr>
          </w:p>
        </w:tc>
        <w:tc>
          <w:tcPr>
            <w:tcW w:w="4996" w:type="dxa"/>
          </w:tcPr>
          <w:p w:rsidR="002B4980" w:rsidRPr="002B4980" w:rsidRDefault="002B4980" w:rsidP="002D5CB3">
            <w:pPr>
              <w:rPr>
                <w:color w:val="000000"/>
                <w:lang w:val="ru-RU"/>
              </w:rPr>
            </w:pPr>
          </w:p>
        </w:tc>
        <w:tc>
          <w:tcPr>
            <w:tcW w:w="2971" w:type="dxa"/>
            <w:shd w:val="clear" w:color="auto" w:fill="auto"/>
          </w:tcPr>
          <w:p w:rsidR="002B4980" w:rsidRPr="002B4980" w:rsidRDefault="002B4980" w:rsidP="002D5CB3">
            <w:pPr>
              <w:rPr>
                <w:color w:val="000000"/>
                <w:lang w:val="ru-RU"/>
              </w:rPr>
            </w:pPr>
          </w:p>
        </w:tc>
      </w:tr>
    </w:tbl>
    <w:p w:rsidR="004B0757" w:rsidRDefault="004B0757" w:rsidP="00F11FEC">
      <w:pPr>
        <w:widowControl w:val="0"/>
        <w:autoSpaceDE w:val="0"/>
        <w:autoSpaceDN w:val="0"/>
        <w:adjustRightInd w:val="0"/>
        <w:spacing w:line="360" w:lineRule="auto"/>
        <w:jc w:val="both"/>
        <w:rPr>
          <w:lang w:val="bg-BG"/>
        </w:rPr>
      </w:pPr>
    </w:p>
    <w:p w:rsidR="00C9310D" w:rsidRDefault="0062213A" w:rsidP="00C9310D">
      <w:pPr>
        <w:pStyle w:val="ListParagraph"/>
        <w:numPr>
          <w:ilvl w:val="0"/>
          <w:numId w:val="3"/>
        </w:numPr>
        <w:spacing w:line="360" w:lineRule="auto"/>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xml:space="preserve">, е квалифициран </w:t>
      </w:r>
      <w:r w:rsidR="00C9310D" w:rsidRPr="00C9310D">
        <w:rPr>
          <w:rFonts w:ascii="Times New Roman" w:hAnsi="Times New Roman"/>
          <w:lang w:val="bg-BG"/>
        </w:rPr>
        <w:t xml:space="preserve">за работа със системите за тестване и оценка на остатъчния ресурс на кабелни линии. </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35"/>
        <w:gridCol w:w="1792"/>
        <w:gridCol w:w="1843"/>
        <w:gridCol w:w="2551"/>
        <w:gridCol w:w="2410"/>
      </w:tblGrid>
      <w:tr w:rsidR="0062213A" w:rsidRPr="00D6160E" w:rsidTr="00B81863">
        <w:trPr>
          <w:trHeight w:val="2542"/>
        </w:trPr>
        <w:tc>
          <w:tcPr>
            <w:tcW w:w="335" w:type="dxa"/>
            <w:vAlign w:val="center"/>
          </w:tcPr>
          <w:p w:rsidR="0062213A" w:rsidRPr="002F7D19" w:rsidRDefault="0062213A" w:rsidP="00B81863">
            <w:pPr>
              <w:jc w:val="center"/>
              <w:rPr>
                <w:rFonts w:ascii="Times New Roman" w:hAnsi="Times New Roman"/>
                <w:color w:val="000000"/>
              </w:rPr>
            </w:pPr>
            <w:r w:rsidRPr="002F7D19">
              <w:rPr>
                <w:rFonts w:ascii="Times New Roman" w:hAnsi="Times New Roman"/>
                <w:color w:val="000000"/>
              </w:rPr>
              <w:t>№</w:t>
            </w:r>
          </w:p>
        </w:tc>
        <w:tc>
          <w:tcPr>
            <w:tcW w:w="1792"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Служител/</w:t>
            </w:r>
          </w:p>
          <w:p w:rsidR="0062213A" w:rsidRPr="00E7030E" w:rsidRDefault="0062213A" w:rsidP="00B81863">
            <w:pPr>
              <w:widowControl w:val="0"/>
              <w:autoSpaceDE w:val="0"/>
              <w:autoSpaceDN w:val="0"/>
              <w:adjustRightInd w:val="0"/>
              <w:jc w:val="center"/>
              <w:rPr>
                <w:rFonts w:ascii="Times New Roman" w:hAnsi="Times New Roman"/>
                <w:lang w:val="bg-BG"/>
              </w:rPr>
            </w:pPr>
            <w:r>
              <w:rPr>
                <w:rFonts w:ascii="Times New Roman" w:hAnsi="Times New Roman"/>
                <w:lang w:val="bg-BG"/>
              </w:rPr>
              <w:t>Техническо лице</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(трите имена)</w:t>
            </w:r>
          </w:p>
        </w:tc>
        <w:tc>
          <w:tcPr>
            <w:tcW w:w="1843"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Образование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(степен, специалност, година на дипломиране, № на диплома, учебно заведение)</w:t>
            </w:r>
          </w:p>
        </w:tc>
        <w:tc>
          <w:tcPr>
            <w:tcW w:w="2551"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Професионална квалификация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(направление, година на придобиване, № на издадения документ, издател)</w:t>
            </w:r>
          </w:p>
        </w:tc>
        <w:tc>
          <w:tcPr>
            <w:tcW w:w="2410"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Професионален опит в областта на ……………….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(месторабота, период, длъжност, основни функции)</w:t>
            </w:r>
          </w:p>
        </w:tc>
      </w:tr>
      <w:tr w:rsidR="0062213A" w:rsidRPr="00535B26" w:rsidTr="00B81863">
        <w:tc>
          <w:tcPr>
            <w:tcW w:w="335" w:type="dxa"/>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1</w:t>
            </w:r>
          </w:p>
        </w:tc>
        <w:tc>
          <w:tcPr>
            <w:tcW w:w="1792"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2</w:t>
            </w:r>
          </w:p>
        </w:tc>
        <w:tc>
          <w:tcPr>
            <w:tcW w:w="1843"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3</w:t>
            </w:r>
          </w:p>
        </w:tc>
        <w:tc>
          <w:tcPr>
            <w:tcW w:w="2551"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4</w:t>
            </w:r>
          </w:p>
        </w:tc>
        <w:tc>
          <w:tcPr>
            <w:tcW w:w="2410"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5</w:t>
            </w: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bl>
    <w:p w:rsidR="00E86F0B" w:rsidRDefault="00E86F0B" w:rsidP="00E86F0B">
      <w:pPr>
        <w:spacing w:line="360" w:lineRule="auto"/>
        <w:jc w:val="both"/>
        <w:rPr>
          <w:rFonts w:ascii="Times New Roman" w:hAnsi="Times New Roman"/>
          <w:lang w:val="bg-BG"/>
        </w:rPr>
      </w:pPr>
    </w:p>
    <w:p w:rsidR="00C9310D" w:rsidRDefault="0062213A" w:rsidP="00C9310D">
      <w:pPr>
        <w:pStyle w:val="ListParagraph"/>
        <w:numPr>
          <w:ilvl w:val="0"/>
          <w:numId w:val="3"/>
        </w:numPr>
        <w:spacing w:line="360" w:lineRule="auto"/>
        <w:jc w:val="both"/>
        <w:rPr>
          <w:rFonts w:ascii="Times New Roman" w:hAnsi="Times New Roman"/>
          <w:lang w:val="bg-BG"/>
        </w:rPr>
      </w:pPr>
      <w:r w:rsidRPr="004B28FD">
        <w:rPr>
          <w:rFonts w:ascii="Times New Roman" w:hAnsi="Times New Roman"/>
          <w:lang w:val="bg-BG"/>
        </w:rPr>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xml:space="preserve">, </w:t>
      </w:r>
      <w:r w:rsidR="00D6160E" w:rsidRPr="00D6160E">
        <w:rPr>
          <w:rFonts w:ascii="Times New Roman" w:hAnsi="Times New Roman"/>
          <w:lang w:val="ru-RU"/>
        </w:rPr>
        <w:t>притежава пета и четвърта квалификационна група по „Правилник за безопасност и здраве при работа в електрически уредби на електрически и топлофикационни централи и по електрически мрежи” за участие в изпитанията на територията на АЕЦ Козлодуй</w:t>
      </w:r>
      <w:r w:rsidR="00C9310D">
        <w:rPr>
          <w:rFonts w:ascii="Times New Roman" w:hAnsi="Times New Roman"/>
          <w:lang w:val="bg-BG"/>
        </w:rPr>
        <w:t>.</w:t>
      </w: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35"/>
        <w:gridCol w:w="1792"/>
        <w:gridCol w:w="1843"/>
        <w:gridCol w:w="2551"/>
        <w:gridCol w:w="2410"/>
      </w:tblGrid>
      <w:tr w:rsidR="0062213A" w:rsidRPr="00D6160E" w:rsidTr="00B81863">
        <w:trPr>
          <w:trHeight w:val="2542"/>
        </w:trPr>
        <w:tc>
          <w:tcPr>
            <w:tcW w:w="335" w:type="dxa"/>
            <w:vAlign w:val="center"/>
          </w:tcPr>
          <w:p w:rsidR="0062213A" w:rsidRPr="002F7D19" w:rsidRDefault="0062213A" w:rsidP="00B81863">
            <w:pPr>
              <w:jc w:val="center"/>
              <w:rPr>
                <w:rFonts w:ascii="Times New Roman" w:hAnsi="Times New Roman"/>
                <w:color w:val="000000"/>
              </w:rPr>
            </w:pPr>
            <w:r w:rsidRPr="002F7D19">
              <w:rPr>
                <w:rFonts w:ascii="Times New Roman" w:hAnsi="Times New Roman"/>
                <w:color w:val="000000"/>
              </w:rPr>
              <w:t>№</w:t>
            </w:r>
          </w:p>
        </w:tc>
        <w:tc>
          <w:tcPr>
            <w:tcW w:w="1792"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Служител/</w:t>
            </w:r>
          </w:p>
          <w:p w:rsidR="0062213A" w:rsidRPr="00E7030E" w:rsidRDefault="0062213A" w:rsidP="00B81863">
            <w:pPr>
              <w:widowControl w:val="0"/>
              <w:autoSpaceDE w:val="0"/>
              <w:autoSpaceDN w:val="0"/>
              <w:adjustRightInd w:val="0"/>
              <w:jc w:val="center"/>
              <w:rPr>
                <w:rFonts w:ascii="Times New Roman" w:hAnsi="Times New Roman"/>
                <w:lang w:val="bg-BG"/>
              </w:rPr>
            </w:pPr>
            <w:r>
              <w:rPr>
                <w:rFonts w:ascii="Times New Roman" w:hAnsi="Times New Roman"/>
                <w:lang w:val="bg-BG"/>
              </w:rPr>
              <w:t>Техническо лице</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(трите имена)</w:t>
            </w:r>
          </w:p>
        </w:tc>
        <w:tc>
          <w:tcPr>
            <w:tcW w:w="1843"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Образование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(степен, специалност, година на дипломиране, № на диплома, учебно заведение)</w:t>
            </w:r>
          </w:p>
        </w:tc>
        <w:tc>
          <w:tcPr>
            <w:tcW w:w="2551" w:type="dxa"/>
            <w:shd w:val="clear" w:color="auto" w:fill="auto"/>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Професионална квалификация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(направление, година на придобиване, № на издадения документ, издател)</w:t>
            </w:r>
          </w:p>
        </w:tc>
        <w:tc>
          <w:tcPr>
            <w:tcW w:w="2410" w:type="dxa"/>
          </w:tcPr>
          <w:p w:rsidR="0062213A" w:rsidRPr="00D6160E" w:rsidRDefault="0062213A" w:rsidP="00B81863">
            <w:pPr>
              <w:widowControl w:val="0"/>
              <w:autoSpaceDE w:val="0"/>
              <w:autoSpaceDN w:val="0"/>
              <w:adjustRightInd w:val="0"/>
              <w:ind w:firstLine="480"/>
              <w:jc w:val="both"/>
              <w:rPr>
                <w:rFonts w:ascii="Times New Roman" w:hAnsi="Times New Roman"/>
                <w:lang w:val="ru-RU"/>
              </w:rPr>
            </w:pPr>
          </w:p>
          <w:p w:rsidR="0062213A" w:rsidRPr="00D6160E" w:rsidRDefault="0062213A" w:rsidP="00B81863">
            <w:pPr>
              <w:widowControl w:val="0"/>
              <w:autoSpaceDE w:val="0"/>
              <w:autoSpaceDN w:val="0"/>
              <w:adjustRightInd w:val="0"/>
              <w:jc w:val="center"/>
              <w:rPr>
                <w:rFonts w:ascii="Times New Roman" w:hAnsi="Times New Roman"/>
                <w:lang w:val="ru-RU"/>
              </w:rPr>
            </w:pPr>
            <w:r w:rsidRPr="00D6160E">
              <w:rPr>
                <w:rFonts w:ascii="Times New Roman" w:hAnsi="Times New Roman"/>
                <w:lang w:val="ru-RU"/>
              </w:rPr>
              <w:t xml:space="preserve">Професионален опит в областта на ………………. </w:t>
            </w:r>
          </w:p>
          <w:p w:rsidR="0062213A" w:rsidRPr="00D6160E" w:rsidRDefault="0062213A" w:rsidP="00B81863">
            <w:pPr>
              <w:widowControl w:val="0"/>
              <w:autoSpaceDE w:val="0"/>
              <w:autoSpaceDN w:val="0"/>
              <w:adjustRightInd w:val="0"/>
              <w:jc w:val="center"/>
              <w:rPr>
                <w:rFonts w:ascii="Times New Roman" w:hAnsi="Times New Roman"/>
                <w:i/>
                <w:iCs/>
                <w:lang w:val="ru-RU"/>
              </w:rPr>
            </w:pPr>
            <w:r w:rsidRPr="00D6160E">
              <w:rPr>
                <w:rFonts w:ascii="Times New Roman" w:hAnsi="Times New Roman"/>
                <w:i/>
                <w:iCs/>
                <w:lang w:val="ru-RU"/>
              </w:rPr>
              <w:t>(месторабота, период, длъжност, основни функции)</w:t>
            </w:r>
          </w:p>
        </w:tc>
      </w:tr>
      <w:tr w:rsidR="0062213A" w:rsidRPr="00535B26" w:rsidTr="00B81863">
        <w:tc>
          <w:tcPr>
            <w:tcW w:w="335" w:type="dxa"/>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1</w:t>
            </w:r>
          </w:p>
        </w:tc>
        <w:tc>
          <w:tcPr>
            <w:tcW w:w="1792"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2</w:t>
            </w:r>
          </w:p>
        </w:tc>
        <w:tc>
          <w:tcPr>
            <w:tcW w:w="1843"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3</w:t>
            </w:r>
          </w:p>
        </w:tc>
        <w:tc>
          <w:tcPr>
            <w:tcW w:w="2551" w:type="dxa"/>
            <w:shd w:val="clear" w:color="auto" w:fill="auto"/>
            <w:vAlign w:val="center"/>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4</w:t>
            </w:r>
          </w:p>
        </w:tc>
        <w:tc>
          <w:tcPr>
            <w:tcW w:w="2410" w:type="dxa"/>
          </w:tcPr>
          <w:p w:rsidR="0062213A" w:rsidRPr="00A278EB" w:rsidRDefault="0062213A" w:rsidP="00B81863">
            <w:pPr>
              <w:jc w:val="center"/>
              <w:rPr>
                <w:rFonts w:ascii="Times New Roman" w:hAnsi="Times New Roman"/>
                <w:color w:val="000000"/>
                <w:lang w:val="bg-BG"/>
              </w:rPr>
            </w:pPr>
            <w:r w:rsidRPr="00A278EB">
              <w:rPr>
                <w:rFonts w:ascii="Times New Roman" w:hAnsi="Times New Roman"/>
                <w:color w:val="000000"/>
                <w:lang w:val="bg-BG"/>
              </w:rPr>
              <w:t>5</w:t>
            </w: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r w:rsidR="0062213A" w:rsidRPr="00535B26" w:rsidTr="00B81863">
        <w:tc>
          <w:tcPr>
            <w:tcW w:w="335" w:type="dxa"/>
          </w:tcPr>
          <w:p w:rsidR="0062213A" w:rsidRPr="00535B26" w:rsidRDefault="0062213A" w:rsidP="00B81863">
            <w:pPr>
              <w:rPr>
                <w:color w:val="000000"/>
                <w:sz w:val="28"/>
                <w:szCs w:val="28"/>
                <w:lang w:val="bg-BG"/>
              </w:rPr>
            </w:pPr>
          </w:p>
        </w:tc>
        <w:tc>
          <w:tcPr>
            <w:tcW w:w="1792" w:type="dxa"/>
          </w:tcPr>
          <w:p w:rsidR="0062213A" w:rsidRPr="00535B26" w:rsidRDefault="0062213A" w:rsidP="00B81863">
            <w:pPr>
              <w:rPr>
                <w:color w:val="000000"/>
                <w:sz w:val="28"/>
                <w:szCs w:val="28"/>
                <w:lang w:val="bg-BG"/>
              </w:rPr>
            </w:pPr>
          </w:p>
        </w:tc>
        <w:tc>
          <w:tcPr>
            <w:tcW w:w="1843" w:type="dxa"/>
            <w:shd w:val="clear" w:color="auto" w:fill="auto"/>
          </w:tcPr>
          <w:p w:rsidR="0062213A" w:rsidRPr="00535B26" w:rsidRDefault="0062213A" w:rsidP="00B81863">
            <w:pPr>
              <w:rPr>
                <w:color w:val="000000"/>
                <w:sz w:val="28"/>
                <w:szCs w:val="28"/>
                <w:lang w:val="bg-BG"/>
              </w:rPr>
            </w:pPr>
          </w:p>
        </w:tc>
        <w:tc>
          <w:tcPr>
            <w:tcW w:w="2551" w:type="dxa"/>
            <w:shd w:val="clear" w:color="auto" w:fill="auto"/>
          </w:tcPr>
          <w:p w:rsidR="0062213A" w:rsidRPr="00535B26" w:rsidRDefault="0062213A" w:rsidP="00B81863">
            <w:pPr>
              <w:rPr>
                <w:color w:val="000000"/>
                <w:sz w:val="28"/>
                <w:szCs w:val="28"/>
                <w:lang w:val="bg-BG"/>
              </w:rPr>
            </w:pPr>
          </w:p>
        </w:tc>
        <w:tc>
          <w:tcPr>
            <w:tcW w:w="2410" w:type="dxa"/>
          </w:tcPr>
          <w:p w:rsidR="0062213A" w:rsidRPr="00535B26" w:rsidRDefault="0062213A" w:rsidP="00B81863">
            <w:pPr>
              <w:rPr>
                <w:color w:val="000000"/>
                <w:sz w:val="28"/>
                <w:szCs w:val="28"/>
                <w:lang w:val="bg-BG"/>
              </w:rPr>
            </w:pPr>
          </w:p>
        </w:tc>
      </w:tr>
    </w:tbl>
    <w:p w:rsidR="0062213A" w:rsidRPr="0062213A" w:rsidRDefault="0062213A" w:rsidP="0062213A">
      <w:pPr>
        <w:pStyle w:val="ListParagraph"/>
        <w:rPr>
          <w:rFonts w:ascii="Times New Roman" w:hAnsi="Times New Roman"/>
          <w:lang w:val="bg-BG"/>
        </w:rPr>
      </w:pPr>
    </w:p>
    <w:p w:rsidR="0062213A" w:rsidRPr="0062213A" w:rsidRDefault="0062213A" w:rsidP="0062213A">
      <w:pPr>
        <w:spacing w:line="360" w:lineRule="auto"/>
        <w:jc w:val="both"/>
        <w:rPr>
          <w:rFonts w:ascii="Times New Roman" w:hAnsi="Times New Roman"/>
          <w:lang w:val="bg-BG"/>
        </w:rPr>
      </w:pPr>
    </w:p>
    <w:p w:rsidR="007D237F" w:rsidRPr="00C9310D" w:rsidRDefault="007D237F" w:rsidP="00C9310D">
      <w:pPr>
        <w:pStyle w:val="ListParagraph"/>
        <w:numPr>
          <w:ilvl w:val="0"/>
          <w:numId w:val="3"/>
        </w:numPr>
        <w:spacing w:line="360" w:lineRule="auto"/>
        <w:jc w:val="both"/>
        <w:rPr>
          <w:rFonts w:ascii="Times New Roman" w:hAnsi="Times New Roman"/>
          <w:lang w:val="bg-BG"/>
        </w:rPr>
      </w:pPr>
      <w:r w:rsidRPr="00C9310D">
        <w:rPr>
          <w:rFonts w:ascii="Times New Roman" w:hAnsi="Times New Roman"/>
          <w:lang w:val="bg-BG"/>
        </w:rPr>
        <w:t xml:space="preserve">Участникът, който представлявам прилага сертифицирана система за управление на качеството в съответствие с БДС </w:t>
      </w:r>
      <w:r w:rsidRPr="00C9310D">
        <w:rPr>
          <w:rFonts w:ascii="Times New Roman" w:hAnsi="Times New Roman"/>
          <w:lang w:val="en-US"/>
        </w:rPr>
        <w:t>EN</w:t>
      </w:r>
      <w:r w:rsidRPr="00C9310D">
        <w:rPr>
          <w:rFonts w:ascii="Times New Roman" w:hAnsi="Times New Roman"/>
          <w:lang w:val="bg-BG"/>
        </w:rPr>
        <w:t xml:space="preserve"> ISO 9001 или еквивалент</w:t>
      </w:r>
      <w:r w:rsidR="00A6035A" w:rsidRPr="00C9310D">
        <w:rPr>
          <w:rFonts w:ascii="Times New Roman" w:hAnsi="Times New Roman"/>
          <w:lang w:val="bg-BG"/>
        </w:rPr>
        <w:t>, с обхват покриващ дейностите по Техническото задание</w:t>
      </w:r>
      <w:r w:rsidRPr="00C9310D">
        <w:rPr>
          <w:rFonts w:ascii="Times New Roman" w:hAnsi="Times New Roman"/>
          <w:lang w:val="bg-BG"/>
        </w:rPr>
        <w:t xml:space="preserve"> и притежава сертификат № .................... издаден от ...............................................................................................................</w:t>
      </w:r>
    </w:p>
    <w:p w:rsidR="00B52B5F" w:rsidRDefault="00B52B5F" w:rsidP="00F11FEC">
      <w:pPr>
        <w:widowControl w:val="0"/>
        <w:autoSpaceDE w:val="0"/>
        <w:autoSpaceDN w:val="0"/>
        <w:adjustRightInd w:val="0"/>
        <w:spacing w:line="360" w:lineRule="auto"/>
        <w:jc w:val="both"/>
        <w:rPr>
          <w:rFonts w:ascii="Times New Roman" w:hAnsi="Times New Roman"/>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2B4980" w:rsidRDefault="002B4980" w:rsidP="00813C3E">
      <w:pPr>
        <w:pStyle w:val="BodyTextIndent2"/>
        <w:ind w:left="0"/>
        <w:jc w:val="center"/>
        <w:rPr>
          <w:szCs w:val="24"/>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3321F0" w:rsidRPr="0037674C" w:rsidRDefault="00F11FEC" w:rsidP="003D1603">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Pr="008A4F84" w:rsidRDefault="00F11FEC" w:rsidP="00B52B5F">
      <w:pPr>
        <w:spacing w:after="360"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E36E7D" w:rsidRDefault="00E36E7D" w:rsidP="008A4F84">
      <w:pPr>
        <w:spacing w:line="340" w:lineRule="atLeast"/>
        <w:jc w:val="both"/>
        <w:rPr>
          <w:rFonts w:ascii="Times New Roman" w:hAnsi="Times New Roman"/>
          <w:bCs/>
          <w:lang w:val="bg-BG"/>
        </w:rPr>
      </w:pPr>
    </w:p>
    <w:p w:rsidR="00F11FEC" w:rsidRPr="00A140B0" w:rsidRDefault="00F916E6" w:rsidP="008A4F84">
      <w:pPr>
        <w:spacing w:line="340" w:lineRule="atLeast"/>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w:t>
      </w:r>
    </w:p>
    <w:sectPr w:rsidR="00F11FEC" w:rsidRPr="00A140B0" w:rsidSect="008A4F84">
      <w:pgSz w:w="11906" w:h="16838" w:code="9"/>
      <w:pgMar w:top="709" w:right="851" w:bottom="70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863" w:rsidRDefault="00B81863">
      <w:r>
        <w:separator/>
      </w:r>
    </w:p>
  </w:endnote>
  <w:endnote w:type="continuationSeparator" w:id="0">
    <w:p w:rsidR="00B81863" w:rsidRDefault="00B81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863" w:rsidRDefault="00B81863">
      <w:r>
        <w:separator/>
      </w:r>
    </w:p>
  </w:footnote>
  <w:footnote w:type="continuationSeparator" w:id="0">
    <w:p w:rsidR="00B81863" w:rsidRDefault="00B818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17C92958"/>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46E8698C"/>
    <w:multiLevelType w:val="hybridMultilevel"/>
    <w:tmpl w:val="4448EC2C"/>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nsid w:val="588230F6"/>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63F34040"/>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67C89"/>
    <w:rsid w:val="00072749"/>
    <w:rsid w:val="00096A17"/>
    <w:rsid w:val="000B2EF5"/>
    <w:rsid w:val="000E777D"/>
    <w:rsid w:val="000F713E"/>
    <w:rsid w:val="00104A77"/>
    <w:rsid w:val="00116D1F"/>
    <w:rsid w:val="00120C28"/>
    <w:rsid w:val="001241A9"/>
    <w:rsid w:val="00143683"/>
    <w:rsid w:val="001501DD"/>
    <w:rsid w:val="001526BB"/>
    <w:rsid w:val="0015504D"/>
    <w:rsid w:val="00155102"/>
    <w:rsid w:val="00164155"/>
    <w:rsid w:val="00185C47"/>
    <w:rsid w:val="001A2CA2"/>
    <w:rsid w:val="001A3D0E"/>
    <w:rsid w:val="001B06B4"/>
    <w:rsid w:val="001C05F4"/>
    <w:rsid w:val="001C43DF"/>
    <w:rsid w:val="001D2483"/>
    <w:rsid w:val="002279E7"/>
    <w:rsid w:val="00236551"/>
    <w:rsid w:val="00242984"/>
    <w:rsid w:val="00255B41"/>
    <w:rsid w:val="00256565"/>
    <w:rsid w:val="00260F52"/>
    <w:rsid w:val="00263E97"/>
    <w:rsid w:val="00274B49"/>
    <w:rsid w:val="00276776"/>
    <w:rsid w:val="002B4980"/>
    <w:rsid w:val="002C1944"/>
    <w:rsid w:val="002D38C2"/>
    <w:rsid w:val="002D5CB3"/>
    <w:rsid w:val="002E0FD6"/>
    <w:rsid w:val="002E33BB"/>
    <w:rsid w:val="002E53E8"/>
    <w:rsid w:val="002F6951"/>
    <w:rsid w:val="002F7715"/>
    <w:rsid w:val="002F7D19"/>
    <w:rsid w:val="003321F0"/>
    <w:rsid w:val="003347FB"/>
    <w:rsid w:val="00347087"/>
    <w:rsid w:val="00373C1A"/>
    <w:rsid w:val="0037674C"/>
    <w:rsid w:val="003A3E78"/>
    <w:rsid w:val="003B3DC5"/>
    <w:rsid w:val="003B53B2"/>
    <w:rsid w:val="003D1603"/>
    <w:rsid w:val="003F1349"/>
    <w:rsid w:val="004027FD"/>
    <w:rsid w:val="0041575E"/>
    <w:rsid w:val="00465CC8"/>
    <w:rsid w:val="004666F5"/>
    <w:rsid w:val="0047085E"/>
    <w:rsid w:val="004864F5"/>
    <w:rsid w:val="004B0757"/>
    <w:rsid w:val="004B1680"/>
    <w:rsid w:val="004B2046"/>
    <w:rsid w:val="004B28FD"/>
    <w:rsid w:val="0051120B"/>
    <w:rsid w:val="005131AB"/>
    <w:rsid w:val="00513BD6"/>
    <w:rsid w:val="00535270"/>
    <w:rsid w:val="00537694"/>
    <w:rsid w:val="00552F7E"/>
    <w:rsid w:val="00555D96"/>
    <w:rsid w:val="0057360D"/>
    <w:rsid w:val="00575C67"/>
    <w:rsid w:val="00582364"/>
    <w:rsid w:val="005864F8"/>
    <w:rsid w:val="00594DF8"/>
    <w:rsid w:val="005A05C2"/>
    <w:rsid w:val="005A0B91"/>
    <w:rsid w:val="005A0BA6"/>
    <w:rsid w:val="005D1813"/>
    <w:rsid w:val="005D6658"/>
    <w:rsid w:val="005E38CD"/>
    <w:rsid w:val="005F0CF8"/>
    <w:rsid w:val="005F33B1"/>
    <w:rsid w:val="005F50AC"/>
    <w:rsid w:val="0060144E"/>
    <w:rsid w:val="00602A09"/>
    <w:rsid w:val="00606604"/>
    <w:rsid w:val="0062213A"/>
    <w:rsid w:val="00627491"/>
    <w:rsid w:val="006413B8"/>
    <w:rsid w:val="006541C5"/>
    <w:rsid w:val="00674C49"/>
    <w:rsid w:val="00682889"/>
    <w:rsid w:val="00690973"/>
    <w:rsid w:val="00694B3C"/>
    <w:rsid w:val="006B2165"/>
    <w:rsid w:val="006C70BC"/>
    <w:rsid w:val="006D1D2D"/>
    <w:rsid w:val="006E3400"/>
    <w:rsid w:val="006E7757"/>
    <w:rsid w:val="007137EA"/>
    <w:rsid w:val="00726629"/>
    <w:rsid w:val="00732072"/>
    <w:rsid w:val="00741AF2"/>
    <w:rsid w:val="00744622"/>
    <w:rsid w:val="00745549"/>
    <w:rsid w:val="007515DB"/>
    <w:rsid w:val="00770CD5"/>
    <w:rsid w:val="00780BCD"/>
    <w:rsid w:val="007A0ACE"/>
    <w:rsid w:val="007A69A8"/>
    <w:rsid w:val="007B4429"/>
    <w:rsid w:val="007C1042"/>
    <w:rsid w:val="007C6CC5"/>
    <w:rsid w:val="007D237F"/>
    <w:rsid w:val="007F230F"/>
    <w:rsid w:val="0080176E"/>
    <w:rsid w:val="008061D2"/>
    <w:rsid w:val="008068C7"/>
    <w:rsid w:val="00812968"/>
    <w:rsid w:val="00813C3E"/>
    <w:rsid w:val="00824AB0"/>
    <w:rsid w:val="00826AE7"/>
    <w:rsid w:val="00827223"/>
    <w:rsid w:val="00833F3F"/>
    <w:rsid w:val="00843260"/>
    <w:rsid w:val="00846876"/>
    <w:rsid w:val="00854D9C"/>
    <w:rsid w:val="00860C3C"/>
    <w:rsid w:val="00863E88"/>
    <w:rsid w:val="00872198"/>
    <w:rsid w:val="00884CB5"/>
    <w:rsid w:val="008911B4"/>
    <w:rsid w:val="008A4F84"/>
    <w:rsid w:val="008D1915"/>
    <w:rsid w:val="008D4464"/>
    <w:rsid w:val="00915C68"/>
    <w:rsid w:val="0092704E"/>
    <w:rsid w:val="00940DD8"/>
    <w:rsid w:val="00941DAD"/>
    <w:rsid w:val="009441E0"/>
    <w:rsid w:val="009661E2"/>
    <w:rsid w:val="009D304B"/>
    <w:rsid w:val="009D4D9C"/>
    <w:rsid w:val="009E6CEA"/>
    <w:rsid w:val="009F50A7"/>
    <w:rsid w:val="00A140B0"/>
    <w:rsid w:val="00A27A89"/>
    <w:rsid w:val="00A35CFD"/>
    <w:rsid w:val="00A54A97"/>
    <w:rsid w:val="00A568C8"/>
    <w:rsid w:val="00A6035A"/>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52B5F"/>
    <w:rsid w:val="00B63A4A"/>
    <w:rsid w:val="00B747E0"/>
    <w:rsid w:val="00B81863"/>
    <w:rsid w:val="00B8617B"/>
    <w:rsid w:val="00B91E74"/>
    <w:rsid w:val="00B948CD"/>
    <w:rsid w:val="00BA4FBB"/>
    <w:rsid w:val="00BA552E"/>
    <w:rsid w:val="00BB480B"/>
    <w:rsid w:val="00BD4AFC"/>
    <w:rsid w:val="00BF1F68"/>
    <w:rsid w:val="00BF225D"/>
    <w:rsid w:val="00C079FC"/>
    <w:rsid w:val="00C127DF"/>
    <w:rsid w:val="00C33C96"/>
    <w:rsid w:val="00C37AE2"/>
    <w:rsid w:val="00C5458E"/>
    <w:rsid w:val="00C56EA3"/>
    <w:rsid w:val="00C649BA"/>
    <w:rsid w:val="00C90AF1"/>
    <w:rsid w:val="00C9310D"/>
    <w:rsid w:val="00C93F38"/>
    <w:rsid w:val="00CA3A57"/>
    <w:rsid w:val="00CD359F"/>
    <w:rsid w:val="00CD42D7"/>
    <w:rsid w:val="00CF5A5C"/>
    <w:rsid w:val="00CF6CCD"/>
    <w:rsid w:val="00D07BC8"/>
    <w:rsid w:val="00D23419"/>
    <w:rsid w:val="00D24740"/>
    <w:rsid w:val="00D32E1C"/>
    <w:rsid w:val="00D6160E"/>
    <w:rsid w:val="00D63D5A"/>
    <w:rsid w:val="00D7085A"/>
    <w:rsid w:val="00D91BE6"/>
    <w:rsid w:val="00D97CB8"/>
    <w:rsid w:val="00DB0ECC"/>
    <w:rsid w:val="00DB4E5C"/>
    <w:rsid w:val="00DB67F6"/>
    <w:rsid w:val="00DC079E"/>
    <w:rsid w:val="00DC454F"/>
    <w:rsid w:val="00DC67DF"/>
    <w:rsid w:val="00DF4B90"/>
    <w:rsid w:val="00E008EA"/>
    <w:rsid w:val="00E01CF8"/>
    <w:rsid w:val="00E36E7D"/>
    <w:rsid w:val="00E40A15"/>
    <w:rsid w:val="00E45F98"/>
    <w:rsid w:val="00E7030E"/>
    <w:rsid w:val="00E70E71"/>
    <w:rsid w:val="00E72906"/>
    <w:rsid w:val="00E86F0B"/>
    <w:rsid w:val="00E95BFD"/>
    <w:rsid w:val="00EA44DC"/>
    <w:rsid w:val="00EB0810"/>
    <w:rsid w:val="00ED229C"/>
    <w:rsid w:val="00EE3C7E"/>
    <w:rsid w:val="00EE6FFE"/>
    <w:rsid w:val="00EE7050"/>
    <w:rsid w:val="00EF72F7"/>
    <w:rsid w:val="00F11FEC"/>
    <w:rsid w:val="00F2353D"/>
    <w:rsid w:val="00F413C7"/>
    <w:rsid w:val="00F54561"/>
    <w:rsid w:val="00F548CC"/>
    <w:rsid w:val="00F626B5"/>
    <w:rsid w:val="00F855B0"/>
    <w:rsid w:val="00F916E6"/>
    <w:rsid w:val="00FB6F33"/>
    <w:rsid w:val="00FC0C07"/>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CD42D7"/>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192</TotalTime>
  <Pages>3</Pages>
  <Words>461</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mistefanova</cp:lastModifiedBy>
  <cp:revision>40</cp:revision>
  <cp:lastPrinted>2018-02-14T07:08:00Z</cp:lastPrinted>
  <dcterms:created xsi:type="dcterms:W3CDTF">2016-05-10T11:26:00Z</dcterms:created>
  <dcterms:modified xsi:type="dcterms:W3CDTF">2018-02-14T07:14:00Z</dcterms:modified>
</cp:coreProperties>
</file>