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D31778" w:rsidRDefault="00D31778" w:rsidP="00A80382">
      <w:pPr>
        <w:pStyle w:val="BodyText"/>
        <w:widowControl w:val="0"/>
        <w:jc w:val="center"/>
        <w:rPr>
          <w:bCs/>
        </w:rPr>
      </w:pPr>
    </w:p>
    <w:p w:rsidR="00A80382" w:rsidRPr="009772AA" w:rsidRDefault="00A80382" w:rsidP="00A80382">
      <w:pPr>
        <w:pStyle w:val="BodyText"/>
        <w:widowControl w:val="0"/>
        <w:jc w:val="center"/>
        <w:rPr>
          <w:bCs/>
          <w:lang w:val="ru-RU"/>
        </w:rPr>
      </w:pPr>
      <w:r w:rsidRPr="009772AA">
        <w:rPr>
          <w:bCs/>
        </w:rPr>
        <w:t xml:space="preserve">за участие в </w:t>
      </w:r>
      <w:r>
        <w:rPr>
          <w:bCs/>
        </w:rPr>
        <w:t>публично състезание</w:t>
      </w:r>
      <w:r w:rsidRPr="009772AA">
        <w:t xml:space="preserve"> с предмет:</w:t>
      </w:r>
    </w:p>
    <w:p w:rsidR="00A80382" w:rsidRDefault="00A80382" w:rsidP="00A80382">
      <w:pPr>
        <w:pStyle w:val="BodyText"/>
        <w:jc w:val="center"/>
        <w:rPr>
          <w:b/>
        </w:rPr>
      </w:pPr>
      <w:r w:rsidRPr="00886AD2">
        <w:rPr>
          <w:b/>
        </w:rPr>
        <w:t>“</w:t>
      </w:r>
      <w:r w:rsidR="00B02B13" w:rsidRPr="002D02C9">
        <w:rPr>
          <w:b/>
          <w:bCs/>
          <w:szCs w:val="24"/>
        </w:rPr>
        <w:t xml:space="preserve">Предаване на </w:t>
      </w:r>
      <w:proofErr w:type="spellStart"/>
      <w:r w:rsidR="00B02B13" w:rsidRPr="002D02C9">
        <w:rPr>
          <w:b/>
          <w:bCs/>
          <w:szCs w:val="24"/>
        </w:rPr>
        <w:t>неоползотворими</w:t>
      </w:r>
      <w:proofErr w:type="spellEnd"/>
      <w:r w:rsidR="00B02B13" w:rsidRPr="002D02C9">
        <w:rPr>
          <w:b/>
          <w:bCs/>
          <w:szCs w:val="24"/>
        </w:rPr>
        <w:t xml:space="preserve"> и опасни отпадъци за последващо безопасно третиране</w:t>
      </w:r>
      <w:r w:rsidRPr="00886AD2">
        <w:rPr>
          <w:b/>
        </w:rPr>
        <w:t>”</w:t>
      </w:r>
    </w:p>
    <w:p w:rsidR="00A80382" w:rsidRDefault="00A80382" w:rsidP="00A80382">
      <w:pPr>
        <w:pStyle w:val="BodyText"/>
        <w:jc w:val="center"/>
        <w:rPr>
          <w:b/>
        </w:rPr>
      </w:pPr>
    </w:p>
    <w:p w:rsidR="00A80382" w:rsidRPr="002E2F76" w:rsidRDefault="00A80382" w:rsidP="00A80382">
      <w:pPr>
        <w:pStyle w:val="BodyText"/>
        <w:jc w:val="center"/>
        <w:rPr>
          <w:b/>
          <w:bCs/>
          <w:lang w:val="ru-RU"/>
        </w:rPr>
      </w:pPr>
      <w:r>
        <w:rPr>
          <w:b/>
        </w:rPr>
        <w:t xml:space="preserve">За Обособена позиция № …… </w:t>
      </w:r>
      <w:r w:rsidR="008C57B1">
        <w:rPr>
          <w:b/>
        </w:rPr>
        <w:t xml:space="preserve"> - …………………………………… </w:t>
      </w:r>
      <w:r>
        <w:rPr>
          <w:b/>
        </w:rPr>
        <w:t>/наименование/</w:t>
      </w:r>
    </w:p>
    <w:p w:rsidR="000044D2" w:rsidRDefault="000044D2" w:rsidP="000044D2">
      <w:pPr>
        <w:pStyle w:val="BodyText"/>
        <w:jc w:val="center"/>
        <w:rPr>
          <w:b/>
        </w:rPr>
      </w:pPr>
    </w:p>
    <w:p w:rsidR="00B02B13" w:rsidRDefault="00B02B13" w:rsidP="000044D2">
      <w:pPr>
        <w:pStyle w:val="BodyText"/>
        <w:jc w:val="center"/>
        <w:rPr>
          <w:b/>
        </w:rPr>
      </w:pPr>
    </w:p>
    <w:p w:rsidR="005A4E88" w:rsidRDefault="005A4E88" w:rsidP="000044D2">
      <w:pPr>
        <w:pStyle w:val="BodyText"/>
        <w:jc w:val="center"/>
        <w:rPr>
          <w:b/>
        </w:rPr>
      </w:pP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700"/>
        <w:gridCol w:w="2976"/>
        <w:gridCol w:w="1752"/>
        <w:gridCol w:w="1968"/>
      </w:tblGrid>
      <w:tr w:rsidR="00B02B13" w:rsidRPr="005A25D5" w:rsidTr="00B02B13">
        <w:trPr>
          <w:trHeight w:val="86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B02B13" w:rsidRPr="005A25D5" w:rsidRDefault="00B02B13" w:rsidP="005F775D">
            <w:pPr>
              <w:jc w:val="center"/>
              <w:rPr>
                <w:b/>
                <w:lang w:val="bg-BG"/>
              </w:rPr>
            </w:pPr>
            <w:r w:rsidRPr="005A25D5">
              <w:rPr>
                <w:b/>
                <w:lang w:val="bg-BG"/>
              </w:rPr>
              <w:t>№</w:t>
            </w:r>
          </w:p>
        </w:tc>
        <w:tc>
          <w:tcPr>
            <w:tcW w:w="2700" w:type="dxa"/>
            <w:tcBorders>
              <w:top w:val="single" w:sz="4" w:space="0" w:color="auto"/>
              <w:left w:val="single" w:sz="4" w:space="0" w:color="auto"/>
              <w:bottom w:val="single" w:sz="4" w:space="0" w:color="auto"/>
              <w:right w:val="single" w:sz="4" w:space="0" w:color="auto"/>
            </w:tcBorders>
            <w:vAlign w:val="center"/>
          </w:tcPr>
          <w:p w:rsidR="00B02B13" w:rsidRDefault="00B02B13" w:rsidP="00B02B13">
            <w:pPr>
              <w:pStyle w:val="Style1"/>
              <w:spacing w:line="240" w:lineRule="auto"/>
              <w:ind w:firstLine="0"/>
              <w:jc w:val="center"/>
              <w:rPr>
                <w:b/>
                <w:szCs w:val="24"/>
                <w:lang w:val="en-US"/>
              </w:rPr>
            </w:pPr>
            <w:r w:rsidRPr="005A25D5">
              <w:rPr>
                <w:b/>
                <w:szCs w:val="24"/>
                <w:lang w:val="bg-BG"/>
              </w:rPr>
              <w:t>Код на отпадъка</w:t>
            </w:r>
          </w:p>
          <w:p w:rsidR="00B02B13" w:rsidRPr="005A25D5" w:rsidRDefault="00B02B13" w:rsidP="00B02B13">
            <w:pPr>
              <w:pStyle w:val="Style1"/>
              <w:spacing w:line="240" w:lineRule="auto"/>
              <w:ind w:firstLine="0"/>
              <w:jc w:val="center"/>
              <w:rPr>
                <w:b/>
                <w:szCs w:val="24"/>
                <w:lang w:val="bg-BG" w:eastAsia="bg-BG"/>
              </w:rPr>
            </w:pPr>
            <w:r w:rsidRPr="003F320A">
              <w:rPr>
                <w:b/>
                <w:szCs w:val="24"/>
                <w:lang w:val="bg-BG"/>
              </w:rPr>
              <w:t>съгласно Наредба № 2 от 23.07.2014 г.</w:t>
            </w:r>
          </w:p>
        </w:tc>
        <w:tc>
          <w:tcPr>
            <w:tcW w:w="2976" w:type="dxa"/>
            <w:tcBorders>
              <w:top w:val="single" w:sz="4" w:space="0" w:color="auto"/>
              <w:left w:val="single" w:sz="4" w:space="0" w:color="auto"/>
              <w:bottom w:val="single" w:sz="4" w:space="0" w:color="auto"/>
              <w:right w:val="single" w:sz="4" w:space="0" w:color="auto"/>
            </w:tcBorders>
            <w:vAlign w:val="center"/>
          </w:tcPr>
          <w:p w:rsidR="00B02B13" w:rsidRPr="00D04043" w:rsidRDefault="00B02B13" w:rsidP="005F775D">
            <w:pPr>
              <w:pStyle w:val="Style1"/>
              <w:spacing w:line="240" w:lineRule="auto"/>
              <w:ind w:firstLine="0"/>
              <w:jc w:val="center"/>
              <w:rPr>
                <w:b/>
                <w:szCs w:val="24"/>
                <w:lang w:val="bg-BG"/>
              </w:rPr>
            </w:pPr>
            <w:r>
              <w:rPr>
                <w:b/>
                <w:lang w:val="bg-BG"/>
              </w:rPr>
              <w:t>Наименование на</w:t>
            </w:r>
            <w:r w:rsidRPr="005A25D5">
              <w:rPr>
                <w:b/>
                <w:lang w:val="bg-BG"/>
              </w:rPr>
              <w:t xml:space="preserve"> отпадък</w:t>
            </w:r>
            <w:r>
              <w:rPr>
                <w:b/>
                <w:lang w:val="bg-BG"/>
              </w:rPr>
              <w:t>а</w:t>
            </w:r>
          </w:p>
        </w:tc>
        <w:tc>
          <w:tcPr>
            <w:tcW w:w="1752"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b/>
                <w:szCs w:val="24"/>
                <w:lang w:val="bg-BG" w:eastAsia="bg-BG"/>
              </w:rPr>
            </w:pPr>
            <w:r w:rsidRPr="005A25D5">
              <w:rPr>
                <w:b/>
                <w:szCs w:val="24"/>
                <w:lang w:val="bg-BG"/>
              </w:rPr>
              <w:t>Ед.</w:t>
            </w:r>
            <w:r>
              <w:rPr>
                <w:b/>
                <w:szCs w:val="24"/>
                <w:lang w:val="bg-BG"/>
              </w:rPr>
              <w:t xml:space="preserve"> </w:t>
            </w:r>
            <w:r w:rsidRPr="005A25D5">
              <w:rPr>
                <w:b/>
                <w:szCs w:val="24"/>
                <w:lang w:val="bg-BG"/>
              </w:rPr>
              <w:t>мярка</w:t>
            </w:r>
          </w:p>
        </w:tc>
        <w:tc>
          <w:tcPr>
            <w:tcW w:w="1968"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b/>
                <w:szCs w:val="24"/>
                <w:lang w:val="bg-BG" w:eastAsia="bg-BG"/>
              </w:rPr>
            </w:pPr>
            <w:r w:rsidRPr="005A25D5">
              <w:rPr>
                <w:b/>
                <w:szCs w:val="24"/>
                <w:lang w:val="bg-BG"/>
              </w:rPr>
              <w:t>Единичн</w:t>
            </w:r>
            <w:r>
              <w:rPr>
                <w:b/>
                <w:szCs w:val="24"/>
                <w:lang w:val="bg-BG"/>
              </w:rPr>
              <w:t xml:space="preserve">а </w:t>
            </w:r>
            <w:r w:rsidRPr="005A25D5">
              <w:rPr>
                <w:b/>
                <w:szCs w:val="24"/>
                <w:lang w:val="bg-BG"/>
              </w:rPr>
              <w:t>цен</w:t>
            </w:r>
            <w:r>
              <w:rPr>
                <w:b/>
                <w:szCs w:val="24"/>
                <w:lang w:val="bg-BG"/>
              </w:rPr>
              <w:t>а в лева</w:t>
            </w:r>
            <w:r w:rsidRPr="005A25D5">
              <w:rPr>
                <w:b/>
                <w:szCs w:val="24"/>
                <w:lang w:val="bg-BG"/>
              </w:rPr>
              <w:t xml:space="preserve"> без ДДС</w:t>
            </w:r>
          </w:p>
        </w:tc>
      </w:tr>
      <w:tr w:rsidR="00B02B13" w:rsidRPr="005A25D5" w:rsidTr="00B02B13">
        <w:trPr>
          <w:trHeight w:val="49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B02B13" w:rsidRPr="005A25D5" w:rsidRDefault="00B02B13" w:rsidP="005F775D">
            <w:pPr>
              <w:jc w:val="center"/>
              <w:rPr>
                <w:lang w:val="bg-BG"/>
              </w:rPr>
            </w:pPr>
            <w:r w:rsidRPr="005A25D5">
              <w:rPr>
                <w:lang w:val="bg-BG"/>
              </w:rPr>
              <w:t>1.</w:t>
            </w:r>
          </w:p>
        </w:tc>
        <w:tc>
          <w:tcPr>
            <w:tcW w:w="2700"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szCs w:val="24"/>
                <w:lang w:val="bg-BG" w:eastAsia="bg-BG"/>
              </w:rPr>
            </w:pPr>
          </w:p>
        </w:tc>
        <w:tc>
          <w:tcPr>
            <w:tcW w:w="2976"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szCs w:val="24"/>
                <w:lang w:val="bg-BG" w:eastAsia="bg-BG"/>
              </w:rPr>
            </w:pPr>
          </w:p>
        </w:tc>
        <w:tc>
          <w:tcPr>
            <w:tcW w:w="1752" w:type="dxa"/>
            <w:tcBorders>
              <w:top w:val="single" w:sz="4" w:space="0" w:color="auto"/>
              <w:left w:val="single" w:sz="4" w:space="0" w:color="auto"/>
              <w:bottom w:val="single" w:sz="4" w:space="0" w:color="auto"/>
              <w:right w:val="single" w:sz="4" w:space="0" w:color="auto"/>
            </w:tcBorders>
            <w:vAlign w:val="center"/>
          </w:tcPr>
          <w:p w:rsidR="00B02B13" w:rsidRPr="005A25D5" w:rsidRDefault="00851474" w:rsidP="005F775D">
            <w:pPr>
              <w:pStyle w:val="Style1"/>
              <w:spacing w:line="240" w:lineRule="auto"/>
              <w:ind w:firstLine="0"/>
              <w:jc w:val="center"/>
              <w:rPr>
                <w:szCs w:val="24"/>
                <w:lang w:val="bg-BG" w:eastAsia="bg-BG"/>
              </w:rPr>
            </w:pPr>
            <w:r w:rsidRPr="00996164">
              <w:rPr>
                <w:szCs w:val="24"/>
                <w:lang w:val="bg-BG" w:eastAsia="bg-BG"/>
              </w:rPr>
              <w:t>к</w:t>
            </w:r>
            <w:r w:rsidR="00B02B13" w:rsidRPr="00996164">
              <w:rPr>
                <w:szCs w:val="24"/>
                <w:lang w:val="bg-BG" w:eastAsia="bg-BG"/>
              </w:rPr>
              <w:t>г</w:t>
            </w:r>
            <w:r w:rsidRPr="00996164">
              <w:rPr>
                <w:szCs w:val="24"/>
                <w:lang w:val="bg-BG" w:eastAsia="bg-BG"/>
              </w:rPr>
              <w:t>/бр.</w:t>
            </w:r>
          </w:p>
        </w:tc>
        <w:tc>
          <w:tcPr>
            <w:tcW w:w="1968"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szCs w:val="24"/>
                <w:lang w:val="bg-BG" w:eastAsia="bg-BG"/>
              </w:rPr>
            </w:pPr>
          </w:p>
        </w:tc>
      </w:tr>
    </w:tbl>
    <w:p w:rsidR="000044D2" w:rsidRPr="00886AD2" w:rsidRDefault="000044D2" w:rsidP="000044D2">
      <w:pPr>
        <w:pStyle w:val="BodyText"/>
        <w:jc w:val="center"/>
        <w:rPr>
          <w:b/>
        </w:rPr>
      </w:pPr>
    </w:p>
    <w:p w:rsidR="000044D2" w:rsidRPr="00851474" w:rsidRDefault="00851474" w:rsidP="000044D2">
      <w:pPr>
        <w:spacing w:line="360" w:lineRule="auto"/>
        <w:rPr>
          <w:b/>
          <w:szCs w:val="22"/>
          <w:lang w:val="bg-BG"/>
        </w:rPr>
      </w:pPr>
      <w:r>
        <w:rPr>
          <w:b/>
          <w:szCs w:val="22"/>
          <w:u w:val="single"/>
          <w:lang w:val="bg-BG"/>
        </w:rPr>
        <w:t>Забележка</w:t>
      </w:r>
      <w:r w:rsidRPr="00851474">
        <w:rPr>
          <w:b/>
          <w:szCs w:val="22"/>
          <w:lang w:val="bg-BG"/>
        </w:rPr>
        <w:t xml:space="preserve">: </w:t>
      </w:r>
      <w:r w:rsidRPr="00851474">
        <w:rPr>
          <w:i/>
          <w:szCs w:val="22"/>
          <w:lang w:val="bg-BG"/>
        </w:rPr>
        <w:t xml:space="preserve">Ед. мярка за обособени позиции № 1, № 2, № 3, № 4, № 5 и № 6 е килограм </w:t>
      </w:r>
      <w:r w:rsidRPr="00851474">
        <w:rPr>
          <w:i/>
          <w:szCs w:val="22"/>
          <w:lang w:val="en-US"/>
        </w:rPr>
        <w:t>(</w:t>
      </w:r>
      <w:r w:rsidRPr="00851474">
        <w:rPr>
          <w:i/>
          <w:szCs w:val="22"/>
          <w:lang w:val="bg-BG"/>
        </w:rPr>
        <w:t>кг</w:t>
      </w:r>
      <w:r w:rsidRPr="00851474">
        <w:rPr>
          <w:i/>
          <w:szCs w:val="22"/>
          <w:lang w:val="en-US"/>
        </w:rPr>
        <w:t>)</w:t>
      </w:r>
      <w:r w:rsidRPr="00851474">
        <w:rPr>
          <w:i/>
          <w:szCs w:val="22"/>
          <w:lang w:val="bg-BG"/>
        </w:rPr>
        <w:t xml:space="preserve">, а за обособена позиция № </w:t>
      </w:r>
      <w:r w:rsidR="001E1DDE">
        <w:rPr>
          <w:i/>
          <w:szCs w:val="22"/>
          <w:lang w:val="bg-BG"/>
        </w:rPr>
        <w:t>7</w:t>
      </w:r>
      <w:r w:rsidRPr="00851474">
        <w:rPr>
          <w:i/>
          <w:szCs w:val="22"/>
          <w:lang w:val="bg-BG"/>
        </w:rPr>
        <w:t xml:space="preserve"> е брой </w:t>
      </w:r>
      <w:r w:rsidRPr="00851474">
        <w:rPr>
          <w:i/>
          <w:szCs w:val="22"/>
          <w:lang w:val="en-US"/>
        </w:rPr>
        <w:t>(</w:t>
      </w:r>
      <w:r w:rsidRPr="00851474">
        <w:rPr>
          <w:i/>
          <w:szCs w:val="22"/>
          <w:lang w:val="bg-BG"/>
        </w:rPr>
        <w:t>бр.</w:t>
      </w:r>
      <w:r w:rsidRPr="00851474">
        <w:rPr>
          <w:i/>
          <w:szCs w:val="22"/>
          <w:lang w:val="en-US"/>
        </w:rPr>
        <w:t>)</w:t>
      </w:r>
    </w:p>
    <w:p w:rsidR="005A4E88" w:rsidRPr="00886AD2" w:rsidRDefault="005A4E88"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7C5" w:rsidRDefault="00C227C5">
      <w:r>
        <w:separator/>
      </w:r>
    </w:p>
  </w:endnote>
  <w:endnote w:type="continuationSeparator" w:id="0">
    <w:p w:rsidR="00C227C5" w:rsidRDefault="00C227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8C2216"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8C2216"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F06346">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F06346">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7C5" w:rsidRDefault="00C227C5">
      <w:r>
        <w:separator/>
      </w:r>
    </w:p>
  </w:footnote>
  <w:footnote w:type="continuationSeparator" w:id="0">
    <w:p w:rsidR="00C227C5" w:rsidRDefault="00C227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040E"/>
    <w:rsid w:val="00141D17"/>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397F"/>
    <w:rsid w:val="001C558B"/>
    <w:rsid w:val="001C7FD8"/>
    <w:rsid w:val="001D1FBC"/>
    <w:rsid w:val="001E1DDE"/>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5256"/>
    <w:rsid w:val="00266CA1"/>
    <w:rsid w:val="002709A3"/>
    <w:rsid w:val="00273517"/>
    <w:rsid w:val="00273F7B"/>
    <w:rsid w:val="00274745"/>
    <w:rsid w:val="002772D2"/>
    <w:rsid w:val="002774A1"/>
    <w:rsid w:val="002819D9"/>
    <w:rsid w:val="00282057"/>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8CE"/>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356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19DC"/>
    <w:rsid w:val="004C3B68"/>
    <w:rsid w:val="004C7AB8"/>
    <w:rsid w:val="004D0019"/>
    <w:rsid w:val="004D1CF0"/>
    <w:rsid w:val="004E1C90"/>
    <w:rsid w:val="004E2522"/>
    <w:rsid w:val="004E55CB"/>
    <w:rsid w:val="004E573A"/>
    <w:rsid w:val="004E587D"/>
    <w:rsid w:val="004E5B73"/>
    <w:rsid w:val="004E62B2"/>
    <w:rsid w:val="004F5232"/>
    <w:rsid w:val="004F57C2"/>
    <w:rsid w:val="004F74D2"/>
    <w:rsid w:val="00505F7F"/>
    <w:rsid w:val="00506764"/>
    <w:rsid w:val="00510FD7"/>
    <w:rsid w:val="00511EC5"/>
    <w:rsid w:val="005120C7"/>
    <w:rsid w:val="0051640F"/>
    <w:rsid w:val="005221F0"/>
    <w:rsid w:val="00523187"/>
    <w:rsid w:val="00523A9A"/>
    <w:rsid w:val="005253E0"/>
    <w:rsid w:val="00527431"/>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437A"/>
    <w:rsid w:val="00590C48"/>
    <w:rsid w:val="0059148A"/>
    <w:rsid w:val="00596E7A"/>
    <w:rsid w:val="00597903"/>
    <w:rsid w:val="005A3A74"/>
    <w:rsid w:val="005A4E88"/>
    <w:rsid w:val="005A7DFB"/>
    <w:rsid w:val="005B3BD4"/>
    <w:rsid w:val="005B66BB"/>
    <w:rsid w:val="005C0C62"/>
    <w:rsid w:val="005C2867"/>
    <w:rsid w:val="005C3427"/>
    <w:rsid w:val="005C4D57"/>
    <w:rsid w:val="005C6AAC"/>
    <w:rsid w:val="005D0FAB"/>
    <w:rsid w:val="005D1E1D"/>
    <w:rsid w:val="005D6C47"/>
    <w:rsid w:val="005E1BF4"/>
    <w:rsid w:val="005E75F9"/>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2C0C"/>
    <w:rsid w:val="00674214"/>
    <w:rsid w:val="00680F0A"/>
    <w:rsid w:val="006948C5"/>
    <w:rsid w:val="006949FC"/>
    <w:rsid w:val="006A0790"/>
    <w:rsid w:val="006A4567"/>
    <w:rsid w:val="006A6FCE"/>
    <w:rsid w:val="006C2C8A"/>
    <w:rsid w:val="006C7103"/>
    <w:rsid w:val="006D086D"/>
    <w:rsid w:val="006D2D4C"/>
    <w:rsid w:val="006E1D5C"/>
    <w:rsid w:val="006E2172"/>
    <w:rsid w:val="006E49F0"/>
    <w:rsid w:val="006E62D1"/>
    <w:rsid w:val="006E6F60"/>
    <w:rsid w:val="006F1169"/>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1474"/>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1E85"/>
    <w:rsid w:val="008B28DF"/>
    <w:rsid w:val="008B497F"/>
    <w:rsid w:val="008B512E"/>
    <w:rsid w:val="008B61E8"/>
    <w:rsid w:val="008C2216"/>
    <w:rsid w:val="008C482D"/>
    <w:rsid w:val="008C57B1"/>
    <w:rsid w:val="008C6EC3"/>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96164"/>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174"/>
    <w:rsid w:val="009E5DC1"/>
    <w:rsid w:val="009E69FA"/>
    <w:rsid w:val="009F09C0"/>
    <w:rsid w:val="009F0EB2"/>
    <w:rsid w:val="009F3837"/>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264D"/>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B43"/>
    <w:rsid w:val="00AE6FDF"/>
    <w:rsid w:val="00AF0921"/>
    <w:rsid w:val="00AF4BC9"/>
    <w:rsid w:val="00AF5521"/>
    <w:rsid w:val="00AF69B1"/>
    <w:rsid w:val="00B01977"/>
    <w:rsid w:val="00B02B13"/>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0E64"/>
    <w:rsid w:val="00B512FD"/>
    <w:rsid w:val="00B52406"/>
    <w:rsid w:val="00B53713"/>
    <w:rsid w:val="00B548C0"/>
    <w:rsid w:val="00B57BE1"/>
    <w:rsid w:val="00B61080"/>
    <w:rsid w:val="00B61243"/>
    <w:rsid w:val="00B62BE0"/>
    <w:rsid w:val="00B659D4"/>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27C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999"/>
    <w:rsid w:val="00D16EE6"/>
    <w:rsid w:val="00D2002E"/>
    <w:rsid w:val="00D272A9"/>
    <w:rsid w:val="00D27E90"/>
    <w:rsid w:val="00D31778"/>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0055"/>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2240"/>
    <w:rsid w:val="00E335E5"/>
    <w:rsid w:val="00E33F99"/>
    <w:rsid w:val="00E36843"/>
    <w:rsid w:val="00E40E5D"/>
    <w:rsid w:val="00E42FDF"/>
    <w:rsid w:val="00E44866"/>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739B"/>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06346"/>
    <w:rsid w:val="00F16B6C"/>
    <w:rsid w:val="00F2084B"/>
    <w:rsid w:val="00F22C51"/>
    <w:rsid w:val="00F241DB"/>
    <w:rsid w:val="00F30AD2"/>
    <w:rsid w:val="00F325F1"/>
    <w:rsid w:val="00F34A5C"/>
    <w:rsid w:val="00F43AB5"/>
    <w:rsid w:val="00F457A9"/>
    <w:rsid w:val="00F558A1"/>
    <w:rsid w:val="00F5776E"/>
    <w:rsid w:val="00F66726"/>
    <w:rsid w:val="00F70ED1"/>
    <w:rsid w:val="00F74BD8"/>
    <w:rsid w:val="00F75ADC"/>
    <w:rsid w:val="00F82304"/>
    <w:rsid w:val="00F862DB"/>
    <w:rsid w:val="00F90B81"/>
    <w:rsid w:val="00F91C55"/>
    <w:rsid w:val="00F94C86"/>
    <w:rsid w:val="00F95C1D"/>
    <w:rsid w:val="00FA0424"/>
    <w:rsid w:val="00FA1DBE"/>
    <w:rsid w:val="00FA26D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D5C97"/>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 w:type="paragraph" w:customStyle="1" w:styleId="CharCharCharCharCharChar1">
    <w:name w:val="Char Char Char Char Char Char"/>
    <w:basedOn w:val="Normal"/>
    <w:rsid w:val="005A4E88"/>
    <w:pPr>
      <w:tabs>
        <w:tab w:val="left" w:pos="709"/>
      </w:tabs>
    </w:pPr>
    <w:rPr>
      <w:rFonts w:ascii="Tahoma" w:hAnsi="Tahoma"/>
      <w:lang w:val="pl-PL" w:eastAsia="pl-PL"/>
    </w:rPr>
  </w:style>
  <w:style w:type="paragraph" w:customStyle="1" w:styleId="CharCharCharCharCharChar2">
    <w:name w:val="Char Char Char Char Char Char"/>
    <w:basedOn w:val="Normal"/>
    <w:rsid w:val="00B02B1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108</Words>
  <Characters>618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725</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39</cp:revision>
  <cp:lastPrinted>2017-05-02T12:03:00Z</cp:lastPrinted>
  <dcterms:created xsi:type="dcterms:W3CDTF">2016-07-05T05:57:00Z</dcterms:created>
  <dcterms:modified xsi:type="dcterms:W3CDTF">2017-05-02T12:03:00Z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